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или муниципальный контракт заключается на основе заказа на поставку товаров для государственных или муниципальных нужд, размещаемого в порядке , предусмотренном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государственного или муниципального заказчика, разместившего заказ, заключение государственного или муниципального контракта является обязательным,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Заключение государственного или муниципального контракта является обязательным для поставщика (исполнителя) лишь в случаях, установленных законом , и при условии, что государственным или муниципальным заказчиком будут возмещены все убытки, которые могут быть причинены поставщику (исполнителю) в связи с выполнением государственного или муниципального контракта.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Условие о возмещении убытков, предусмотренное пунктом 2 настоящей статьи, не применяется в отношении казенного предприятия.</w:t>
      </w:r>
    </w:p>
    <w:p>
      <w:pPr>
        <w:spacing w:after="120"/>
        <w:ind w:firstLine="709"/>
      </w:pPr>
      <w:r>
        <w:rPr>
          <w:sz w:val="24"/>
        </w:rPr>
        <w:t xml:space="preserve">4. В отношении победителя торгов или победителя в проведении запроса котировок цен на товары либо лица,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контракта, не применяется условие о возмещении убытков, предусмотренное пунктом 2 настоящей статьи, в случае заведомого занижения предлагаемой цены государственного или муниципального контракта.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527</dc:title>
  <dc:creator>АРБИТРАЖ! · arbi.ru</dc:creator>
  <cp:lastModifiedBy>АРБИТРАЖ!</cp:lastModifiedBy>
  <dcterms:created xsi:type="dcterms:W3CDTF">2026-10-22T22:46:12.997Z</dcterms:created>
</cp:coreProperties>
</file>