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531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531 ГК РФ</w:t>
      </w:r>
    </w:p>
    <w:p>
      <w:pPr>
        <w:spacing w:after="120"/>
        <w:ind w:firstLine="709"/>
      </w:pPr>
      <w:r>
        <w:rPr>
          <w:sz w:val="24"/>
        </w:rPr>
        <w:t xml:space="preserve">- Заказчик хочет взыскать неустойку (штраф, пени) в связи с непоставкой (недопоставкой) товара</w:t>
      </w:r>
    </w:p>
    <w:p>
      <w:pPr>
        <w:spacing w:after="120"/>
        <w:ind w:firstLine="709"/>
      </w:pPr>
      <w:r>
        <w:rPr>
          <w:sz w:val="24"/>
        </w:rP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статьями 506 - 522 настоящего Кодекса.</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pPr>
        <w:spacing w:after="120"/>
        <w:ind w:firstLine="709"/>
      </w:pPr>
      <w:r>
        <w:rPr>
          <w:sz w:val="24"/>
        </w:rPr>
        <w:t xml:space="preserve">(в ред. Федерального закона от 02.02.2006 N 19-ФЗ)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531</dc:title>
  <dc:creator>АРБИТРАЖ! · arbi.ru</dc:creator>
  <cp:lastModifiedBy>АРБИТРАЖ!</cp:lastModifiedBy>
  <dcterms:created xsi:type="dcterms:W3CDTF">2026-10-22T16:47:00.642Z</dcterms:created>
</cp:coreProperties>
</file>