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556 ГК РФ</w:t>
      </w:r>
    </w:p>
    <w:p>
      <w:pPr>
        <w:spacing w:after="120"/>
        <w:ind w:firstLine="709"/>
      </w:pPr>
      <w:r>
        <w:rPr>
          <w:sz w:val="24"/>
        </w:rPr>
        <w:t xml:space="preserve">- Исполнил ли продавец по договору купли-продажи обязанность по передаче помещения, если покупатель фактически проживает в нем при отсутствии акта приема-передачи</w:t>
      </w:r>
    </w:p>
    <w:p>
      <w:pPr>
        <w:spacing w:after="120"/>
        <w:ind w:firstLine="709"/>
      </w:pPr>
      <w:r>
        <w:rPr>
          <w:sz w:val="24"/>
        </w:rPr>
        <w:t xml:space="preserve">- Нужен ли акт приема-передачи имущества, если при заключении договора купли-продажи покупатель является арендатором этой недвижимости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 купли-продажи недвижимости включить условие о ее передаче после регистрации перехода права собственности</w:t>
      </w:r>
    </w:p>
    <w:p>
      <w:pPr>
        <w:spacing w:after="120"/>
        <w:ind w:firstLine="709"/>
      </w:pPr>
      <w:r>
        <w:rPr>
          <w:sz w:val="24"/>
        </w:rPr>
        <w:t xml:space="preserve">- Можно ли истребовать недвижимость из чужого незаконного владения, если продавец уклоняется от фактической передачи имущества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1.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законом или договором,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передаче.</w:t>
      </w:r>
    </w:p>
    <w:p>
      <w:pPr>
        <w:spacing w:after="120"/>
        <w:ind w:firstLine="709"/>
      </w:pPr>
      <w:r>
        <w:rPr>
          <w:sz w:val="24"/>
        </w:rPr>
        <w:t xml:space="preserve">Уклонение одной из сторон от подписания документа о передаче недвижимости на условиях, предусмотренных договором, считается отказом соответственно продавца от исполнения обязанности передать имущество, а покупателя - обязанности принять имущество.</w:t>
      </w:r>
    </w:p>
    <w:p>
      <w:pPr>
        <w:spacing w:after="120"/>
        <w:ind w:firstLine="709"/>
      </w:pPr>
      <w:r>
        <w:rPr>
          <w:sz w:val="24"/>
        </w:rPr>
        <w:t xml:space="preserve">2. Принятие покупателем недвижимости, не соответствующей условиям договора продажи недвижимости, в том числе в случае, когда такое несоответствие оговорено в документе о передаче недвижимости, не является основанием для освобождения продавца от ответственности за ненадлежащее исполнение договора.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556</dc:title>
  <dc:creator>АРБИТРАЖ! · arbi.ru</dc:creator>
  <cp:lastModifiedBy>АРБИТРАЖ!</cp:lastModifiedBy>
  <dcterms:created xsi:type="dcterms:W3CDTF">2026-10-22T23:40:14.869Z</dcterms:created>
</cp:coreProperties>
</file>