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Последствия передачи продавцом и принятия покупателем по передаточному акту предприятия, состав которого не соответствует предусмотренному договором продажи предприятия, в том числе в отношении качества переданного имущества, определяются на основании правил, предусмотренных статьями 460 - 462 , 466 , 469 , 475 , 479 настоящего Кодекса, если иное не вытекает из договора и не предусмотрено пунктами 2 - 4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предприятие передано и принято по передаточному акту, в котором указаны сведения о выявленных недостатках предприятия и об утраченном имуществе (пункт 1 статьи 563) , покупатель вправе требовать соответствующего уменьшения покупной цены предприятия, если право на предъявление в таких случаях иных требований не предусмотрено договором продажи предприятия.</w:t>
      </w:r>
    </w:p>
    <w:p>
      <w:pPr>
        <w:spacing w:after="120"/>
        <w:ind w:firstLine="709"/>
      </w:pPr>
      <w:r>
        <w:rPr>
          <w:sz w:val="24"/>
        </w:rPr>
        <w:t xml:space="preserve">3. Покупатель вправе требовать уменьшения покупной цены в случае передачи ему в составе предприятия долгов (обязательств) продавца, которые не были указаны в договоре продажи предприятия или передаточном акте, если продавец не докажет, что покупатель знал о таких долгах (обязательствах) во время заключения договора и передачи предприятия.</w:t>
      </w:r>
    </w:p>
    <w:p>
      <w:pPr>
        <w:spacing w:after="120"/>
        <w:ind w:firstLine="709"/>
      </w:pPr>
      <w:r>
        <w:rPr>
          <w:sz w:val="24"/>
        </w:rPr>
        <w:t xml:space="preserve">4. Продавец в случае получения уведомления покупателя о недостатках имущества, переданного в составе предприятия, или отсутствия в этом составе отдельных видов имущества, подлежащих передаче, может без промедления заменить имущество ненадлежащего качества или предоставить покупателю недостающее имущество.</w:t>
      </w:r>
    </w:p>
    <w:p>
      <w:pPr>
        <w:spacing w:after="120"/>
        <w:ind w:firstLine="709"/>
      </w:pPr>
      <w:r>
        <w:rPr>
          <w:sz w:val="24"/>
        </w:rPr>
        <w:t xml:space="preserve">5. Покупатель вправе в судебном порядке требовать расторжения или изменения договора продажи предприятия и возвращения того, что исполнено сторонами по договору, если установлено, что предприятие ввиду недостатков, за которые продавец отвечает, не пригодно для целей, названных в договоре продажи, и эти недостатки не устранены продавцом на условиях, в порядке и в сроки, которые установлены в соответствии с настоящим Кодексом, другими законами, иными правовыми актами или договором, либо устранение таких недостатков невозможно.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565</dc:title>
  <dc:creator>АРБИТРАЖ! · arbi.ru</dc:creator>
  <cp:lastModifiedBy>АРБИТРАЖ!</cp:lastModifiedBy>
  <dcterms:created xsi:type="dcterms:W3CDTF">2026-10-22T20:24:28.035Z</dcterms:created>
</cp:coreProperties>
</file>