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575 ГК РФ &gt;&gt;&gt;</w:t>
      </w:r>
    </w:p>
    <w:p>
      <w:pPr>
        <w:spacing w:after="120"/>
        <w:ind w:firstLine="709"/>
      </w:pPr>
      <w:r>
        <w:rPr>
          <w:sz w:val="24"/>
        </w:rPr>
        <w:t xml:space="preserve">1 . Не допускается дарение, за исключением обычных подарков, стоимость которых не превышает трех тысяч рублей: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25.12.2008 N 280-ФЗ)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от имени малолетних и граждан, признанных недееспособными , их законными представителями ;</w:t>
      </w:r>
    </w:p>
    <w:p>
      <w:pPr>
        <w:spacing w:after="120"/>
        <w:ind w:firstLine="709"/>
      </w:pPr>
      <w:r>
        <w:rPr>
          <w:sz w:val="24"/>
        </w:rPr>
        <w:t xml:space="preserve">2)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гражданами, находящимися в них на лечении, содержании или воспитании, супругами и родственниками этих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государственным служащим, муниципальным служащим, служащим Банка России в связи с их должностным положением или в связи с исполнением ими служебных обязанностей;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25.12.2008 N 280-ФЗ)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4 п. 1 ст. 575 не распространяется на сделки (операции), совершаемые организациями, определяемыми спецрешением Президента РФ ( Указ Президента РФ от 08.08.2023 N 589).</w:t>
      </w:r>
    </w:p>
    <w:p>
      <w:pPr>
        <w:spacing w:after="120"/>
        <w:ind w:firstLine="709"/>
      </w:pPr>
      <w:r>
        <w:rPr>
          <w:sz w:val="24"/>
        </w:rPr>
        <w:t xml:space="preserve">4) в отношениях между коммерческими организациями.</w:t>
      </w:r>
    </w:p>
    <w:p>
      <w:pPr>
        <w:spacing w:after="120"/>
        <w:ind w:firstLine="709"/>
      </w:pPr>
      <w:r>
        <w:rPr>
          <w:sz w:val="24"/>
        </w:rPr>
        <w:t xml:space="preserve">2. Запрет на дарение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государственным служащим, муниципальным служащим, служащим Банка России, установленный пунктом 1 настоящей статьи, не распространяется на случаи дарения в связи с протокольными мероприятиями, служебными командировками и другими официальными мероприятиями. Подарки, которые получены лицами, замещающими государственные должности Российской Федерации, государственные должности субъектов Российской Федерации, муниципальные должности, государственными служащими, муниципальными служащими, служащими Банка России и стоимость которых превышает три тысячи рублей, признаются соответственно федеральной собственностью, собственностью субъекта Российской Федерации или муниципальной собственностью и передаются служащим по акту в орган, в котором указанное лицо замещает должность.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25.12.2008 N 280-ФЗ)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575</dc:title>
  <dc:creator>АРБИТРАЖ! · arbi.ru</dc:creator>
  <cp:lastModifiedBy>АРБИТРАЖ!</cp:lastModifiedBy>
  <dcterms:created xsi:type="dcterms:W3CDTF">2026-10-22T22:36:37.498Z</dcterms:created>
</cp:coreProperties>
</file>