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611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арендодатель выполнившим обязанность по передаче имущества по договору аренды, если оно передано в состоянии, не соответствующем назначению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передачу имущества по договору аренды фактическое его использование арендатором даже при отсутствии акта приема-передачи</w:t>
      </w:r>
    </w:p>
    <w:p>
      <w:pPr>
        <w:spacing w:after="120"/>
        <w:ind w:firstLine="709"/>
      </w:pPr>
      <w:r>
        <w:rPr>
          <w:sz w:val="24"/>
        </w:rPr>
        <w:t xml:space="preserve">- Является ли акт приема-передачи единственным доказательством передачи имущества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договор аренды доказательством передачи имущества арендатору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договору лизинга нормы о последствиях непередачи принадлежностей и документов к арендованному имуществу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611 ГК РФ</w:t>
      </w:r>
    </w:p>
    <w:p>
      <w:pPr>
        <w:spacing w:after="120"/>
        <w:ind w:firstLine="709"/>
      </w:pPr>
      <w:r>
        <w:rPr>
          <w:sz w:val="24"/>
        </w:rPr>
        <w:t xml:space="preserve">1. Арендодатель обязан предоставить арендатору имущество в состоянии, соответствующем условиям договора аренды и назначению имущества.</w:t>
      </w:r>
    </w:p>
    <w:p>
      <w:pPr>
        <w:spacing w:after="120"/>
        <w:ind w:firstLine="709"/>
      </w:pPr>
      <w:r>
        <w:rPr>
          <w:sz w:val="24"/>
        </w:rPr>
        <w:t xml:space="preserve">2. Имущество сдается в аренду вместе со всеми его принадлежностями и относящимися к нему документами (техническим паспортом, сертификатом качества и т.п.),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Если такие принадлежности и документы переданы не были, однако без них арендатор не может пользоваться имуществом в соответствии с его назначением либо в значительной степени лишается того, на что был вправе рассчитывать при заключении договора, он может потребовать предоставления ему арендодателем таких принадлежностей и документов или расторжения договора, а также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3. Если арендодатель не предоставил арендатору сданное внаем имущество в указанный в договоре аренды срок, а в случае, когда в договоре такой срок не указан, в разумный срок, арендатор вправе истребовать от него это имущество в соответствии со статьей 398 настоящего Кодекса и потребовать возмещения убытков, причиненных задержкой исполнения, либо потребовать расторжения договора и возмещения убытков, причиненных его неисполнением.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611</dc:title>
  <dc:creator>АРБИТРАЖ! · arbi.ru</dc:creator>
  <cp:lastModifiedBy>АРБИТРАЖ!</cp:lastModifiedBy>
  <dcterms:created xsi:type="dcterms:W3CDTF">2026-10-22T20:25:13.831Z</dcterms:created>
</cp:coreProperties>
</file>