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after="120"/>
        <w:ind w:firstLine="709"/>
      </w:pPr>
      <w:r>
        <w:rPr>
          <w:sz w:val="24"/>
        </w:rPr>
        <w:t xml:space="preserve">ГК РФ, часть вторая, ст. 621</w:t>
      </w:r>
    </w:p>
    <w:p>
      <w:pPr>
        <w:spacing w:after="120"/>
        <w:ind w:firstLine="709"/>
      </w:pPr>
      <w:r>
        <w:rPr>
          <w:sz w:val="24"/>
        </w:rPr>
        <w:t xml:space="preserve">Акт: Гражданский кодекс Российской Федерации (часть вторая) № 14-ФЗ</w:t>
      </w:r>
    </w:p>
    <w:p>
      <w:pPr>
        <w:spacing w:after="120"/>
        <w:ind w:firstLine="709"/>
      </w:pPr>
      <w:r>
        <w:rPr>
          <w:sz w:val="24"/>
        </w:rPr>
        <w:t xml:space="preserve">Источник: http://pravo.gov.ru/</w:t>
      </w:r>
    </w:p>
    <w:p>
      <w:pPr>
        <w:spacing w:after="120"/>
        <w:ind w:firstLine="709"/>
      </w:pPr>
      <w:r>
        <w:rPr>
          <w:sz w:val="24"/>
        </w:rPr>
        <w:t xml:space="preserve">Раздел: Глава 32. Дарение</w:t>
      </w:r>
    </w:p>
    <w:p/>
    <w:p>
      <w:pPr>
        <w:spacing w:after="120"/>
        <w:ind w:firstLine="709"/>
      </w:pPr>
      <w:r>
        <w:rPr>
          <w:sz w:val="24"/>
        </w:rPr>
        <w:t xml:space="preserve">Текст приведён для работы. Юридическую силу имеет официальный источник —</w:t>
      </w:r>
    </w:p>
    <w:p>
      <w:pPr>
        <w:spacing w:after="120"/>
        <w:ind w:firstLine="709"/>
      </w:pPr>
      <w:r>
        <w:rPr>
          <w:sz w:val="24"/>
        </w:rPr>
        <w:t xml:space="preserve">сверьтесь с ним перед использованием в документе.</w:t>
      </w:r>
    </w:p>
    <w:p/>
    <w:p>
      <w:pPr>
        <w:spacing w:after="120"/>
        <w:ind w:firstLine="709"/>
      </w:pPr>
      <w:r>
        <w:rPr>
          <w:sz w:val="24"/>
        </w:rPr>
        <w:t xml:space="preserve">Позиции высших судов по ст. 621 ГК РФ &gt;&gt;&gt;</w:t>
      </w:r>
    </w:p>
    <w:p>
      <w:pPr>
        <w:spacing w:after="120"/>
        <w:ind w:firstLine="709"/>
      </w:pPr>
      <w:r>
        <w:rPr>
          <w:sz w:val="24"/>
        </w:rPr>
        <w:t xml:space="preserve">Путеводитель по судебной практике (высшие суды и арбитражные суды округов) по ст. 621 ГК РФ</w:t>
      </w:r>
    </w:p>
    <w:p>
      <w:pPr>
        <w:spacing w:after="120"/>
        <w:ind w:firstLine="709"/>
      </w:pPr>
      <w:r>
        <w:rPr>
          <w:sz w:val="24"/>
        </w:rPr>
        <w:t xml:space="preserve">- Возобновление договора аренды на тот же срок</w:t>
      </w:r>
    </w:p>
    <w:p>
      <w:pPr>
        <w:spacing w:after="120"/>
        <w:ind w:firstLine="709"/>
      </w:pPr>
      <w:r>
        <w:rPr>
          <w:sz w:val="24"/>
        </w:rPr>
        <w:t xml:space="preserve">- Лишает ли арендатора преимущественного права аренды несвоевременная оплата или иное нарушение договора аренды</w:t>
      </w:r>
    </w:p>
    <w:p>
      <w:pPr>
        <w:spacing w:after="120"/>
        <w:ind w:firstLine="709"/>
      </w:pPr>
      <w:r>
        <w:rPr>
          <w:sz w:val="24"/>
        </w:rPr>
        <w:t xml:space="preserve">- Можно ли возобновить на неопределенный срок договор аренды, в котором установлен прямой запрет на продление</w:t>
      </w:r>
    </w:p>
    <w:p>
      <w:pPr>
        <w:spacing w:after="120"/>
        <w:ind w:firstLine="709"/>
      </w:pPr>
      <w:r>
        <w:rPr>
          <w:sz w:val="24"/>
        </w:rPr>
        <w:t xml:space="preserve">- Действительно ли условие договора аренды об обязательном продлении по истечении срока его действия</w:t>
      </w:r>
    </w:p>
    <w:p>
      <w:pPr>
        <w:spacing w:after="120"/>
        <w:ind w:firstLine="709"/>
      </w:pPr>
      <w:r>
        <w:rPr>
          <w:sz w:val="24"/>
        </w:rPr>
        <w:t xml:space="preserve">- Вправе ли арендодатель не перезаключать договор аренды публичного имущества, который возобновляется не первый раз, без проведения конкурса или аукциона</w:t>
      </w:r>
    </w:p>
    <w:p>
      <w:pPr>
        <w:spacing w:after="120"/>
        <w:ind w:firstLine="709"/>
      </w:pPr>
      <w:r>
        <w:rPr>
          <w:sz w:val="24"/>
        </w:rPr>
        <w:t xml:space="preserve">- Применяются ли к договору безвозмездного пользования положения о преимущественном праве на заключение договора аренды на новый срок</w:t>
      </w:r>
    </w:p>
    <w:p>
      <w:pPr>
        <w:spacing w:after="120"/>
        <w:ind w:firstLine="709"/>
      </w:pPr>
      <w:r>
        <w:rPr>
          <w:sz w:val="24"/>
        </w:rPr>
        <w:t xml:space="preserve">- Должен ли арендатор при предъявлении иска о защите преимущественного права доказывать заключение арендодателем договора аренды с третьим лицом</w:t>
      </w:r>
    </w:p>
    <w:p>
      <w:pPr>
        <w:spacing w:after="120"/>
        <w:ind w:firstLine="709"/>
      </w:pPr>
      <w:r>
        <w:rPr>
          <w:sz w:val="24"/>
        </w:rPr>
        <w:t xml:space="preserve">- Все вопросы по ст. 621 ГК РФ</w:t>
      </w:r>
    </w:p>
    <w:p>
      <w:pPr>
        <w:spacing w:after="120"/>
        <w:ind w:firstLine="709"/>
      </w:pPr>
      <w:r>
        <w:rPr>
          <w:sz w:val="24"/>
        </w:rPr>
        <w:t xml:space="preserve">1. Если иное не предусмотрено законом или договором аренды, арендатор, надлежащим образом исполнявший свои обязанности, по истечении срока договора имеет при прочих равных условиях преимущественное перед другими лицами право на заключение договора аренды на новый срок. Арендатор обязан письменно уведомить арендодателя о желании заключить такой договор в срок, указанный в договоре аренды, а если в договоре такой срок не указан, в разумный срок до окончания действия договора.</w:t>
      </w:r>
    </w:p>
    <w:p>
      <w:pPr>
        <w:spacing w:after="120"/>
        <w:ind w:firstLine="709"/>
      </w:pPr>
      <w:r>
        <w:rPr>
          <w:sz w:val="24"/>
        </w:rPr>
        <w:t xml:space="preserve">При заключении договора аренды на новый срок условия договора могут быть изменены по соглашению сторон.</w:t>
      </w:r>
    </w:p>
    <w:p>
      <w:pPr>
        <w:spacing w:after="120"/>
        <w:ind w:firstLine="709"/>
      </w:pPr>
      <w:r>
        <w:rPr>
          <w:sz w:val="24"/>
        </w:rPr>
        <w:t xml:space="preserve">Если арендодатель отказал арендатору в заключении договора на новый срок, но в течение года со дня истечения срока договора с ним заключил договор аренды с другим лицом, арендатор вправе по своему выбору потребовать в суде перевода на себя прав и обязанностей по заключенному договору и возмещения убытков, причиненных отказом возобновить с ним договор аренды, либо только возмещения таких убытков.</w:t>
      </w:r>
    </w:p>
    <w:p>
      <w:pPr>
        <w:spacing w:after="120"/>
        <w:ind w:firstLine="709"/>
      </w:pPr>
      <w:r>
        <w:rPr>
          <w:sz w:val="24"/>
        </w:rPr>
        <w:t xml:space="preserve">2. Если арендатор продолжает пользоваться имуществом после истечения срока договора при отсутствии возражений со стороны арендодателя, договор считается возобновленным на тех же условиях на неопределенный срок (статья 610) .</w:t>
      </w:r>
    </w:p>
    <w:p>
      <w:pPr>
        <w:spacing w:after="120"/>
        <w:ind w:firstLine="709"/>
      </w:pPr>
      <w:r>
        <w:rPr>
          <w:sz w:val="24"/>
        </w:rPr>
        <w:t xml:space="preserve">&lt;div class="</w:t>
      </w:r>
    </w:p>
    <w:sectPr>
      <w:pgSz w:w="11906" w:h="16838"/>
      <w:pgMar w:top="1134" w:right="850" w:bottom="1134" w:left="1701"/>
    </w:sectPr>
  </w:body>
</w:document>
</file>

<file path=word/styles.xml><?xml version="1.0" encoding="utf-8"?>
<w:styles xmlns:w="http://schemas.openxmlformats.org/wordprocessingml/2006/main">
  <w:docDefaults>
    <w:rPrDefault>
      <w:rPr>
        <w:rFonts w:ascii="Times New Roman" w:hAnsi="Times New Roman" w:cs="Times New Roman"/>
        <w:sz w:val="24"/>
      </w:rPr>
    </w:rPrDefault>
  </w:docDefaults>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ГК РФ, часть вторая, ст. 621</dc:title>
  <dc:creator>АРБИТРАЖ! · arbi.ru</dc:creator>
  <cp:lastModifiedBy>АРБИТРАЖ!</cp:lastModifiedBy>
  <dcterms:created xsi:type="dcterms:W3CDTF">2026-10-22T20:26:59.060Z</dcterms:created>
</cp:coreProperties>
</file>