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624 ГК РФ</w:t>
      </w:r>
    </w:p>
    <w:p>
      <w:pPr>
        <w:spacing w:after="120"/>
        <w:ind w:firstLine="709"/>
      </w:pPr>
      <w:r>
        <w:rPr>
          <w:sz w:val="24"/>
        </w:rPr>
        <w:t xml:space="preserve">- Включена ли фактическая выкупная цена имущества в состав арендных платежей, если ее размер, установленный в договоре аренды с правом выкупа, не соответствует действительной стоимости имущества</w:t>
      </w:r>
    </w:p>
    <w:p>
      <w:pPr>
        <w:spacing w:after="120"/>
        <w:ind w:firstLine="709"/>
      </w:pPr>
      <w:r>
        <w:rPr>
          <w:sz w:val="24"/>
        </w:rPr>
        <w:t xml:space="preserve">- Является ли выкупная цена существенным условием договора аренды недвижимости с последующим переходом права собственности на имущество к арендатору</w:t>
      </w:r>
    </w:p>
    <w:p>
      <w:pPr>
        <w:spacing w:after="120"/>
        <w:ind w:firstLine="709"/>
      </w:pPr>
      <w:r>
        <w:rPr>
          <w:sz w:val="24"/>
        </w:rPr>
        <w:t xml:space="preserve">- Является ли условие договора аренды о том, что арендодатель обязан продать арендатору объект аренды по ее окончании, предварительным договором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лизинга предусмотреть дополнительные условия перехода права собственности на предмет лизинга к лизингополучателю, помимо предусмотренных в законе</w:t>
      </w:r>
    </w:p>
    <w:p>
      <w:pPr>
        <w:spacing w:after="120"/>
        <w:ind w:firstLine="709"/>
      </w:pPr>
      <w:r>
        <w:rPr>
          <w:sz w:val="24"/>
        </w:rPr>
        <w:t xml:space="preserve">- Применимы ли к договору аренды с правом выкупа нормы о договоре купли-продажи, касающиеся не только формы договора</w:t>
      </w:r>
    </w:p>
    <w:p>
      <w:pPr>
        <w:spacing w:after="120"/>
        <w:ind w:firstLine="709"/>
      </w:pPr>
      <w:r>
        <w:rPr>
          <w:sz w:val="24"/>
        </w:rPr>
        <w:t xml:space="preserve">- Приравнивается ли условие договора аренды о преимущественном праве покупки арендуемого имущества при его продаже или передаче третьему лицу к условию о праве выкупа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624 ГК РФ</w:t>
      </w:r>
    </w:p>
    <w:p>
      <w:pPr>
        <w:spacing w:after="120"/>
        <w:ind w:firstLine="709"/>
      </w:pPr>
      <w:r>
        <w:rPr>
          <w:sz w:val="24"/>
        </w:rPr>
        <w:t xml:space="preserve">1. В законе или договоре аренды может быть предусмотрено,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цены.</w:t>
      </w:r>
    </w:p>
    <w:p>
      <w:pPr>
        <w:spacing w:after="120"/>
        <w:ind w:firstLine="709"/>
      </w:pPr>
      <w:r>
        <w:rPr>
          <w:sz w:val="24"/>
        </w:rPr>
        <w:t xml:space="preserve">2. Если условие о выкупе арендованного имущества не предусмотрено в договоре аренды, оно может быть установлено дополнительным соглашением сторон, которые при этом вправе договориться о зачете ранее выплаченной арендной платы в выкупную цену.</w:t>
      </w:r>
    </w:p>
    <w:p>
      <w:pPr>
        <w:spacing w:after="120"/>
        <w:ind w:firstLine="709"/>
      </w:pPr>
      <w:r>
        <w:rPr>
          <w:sz w:val="24"/>
        </w:rPr>
        <w:t xml:space="preserve">3. Законом могут быть установлены случаи запрещения выкупа арендованного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624</dc:title>
  <dc:creator>АРБИТРАЖ! · arbi.ru</dc:creator>
  <cp:lastModifiedBy>АРБИТРАЖ!</cp:lastModifiedBy>
  <dcterms:created xsi:type="dcterms:W3CDTF">2026-10-22T20:25:14.833Z</dcterms:created>
</cp:coreProperties>
</file>