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поднанимателю. Поднаниматель не приобретает самостоятельного права пользования жилым помещением. Ответственным перед наймодателем по договору найма жилого помещения остается наниматель.</w:t>
      </w:r>
    </w:p>
    <w:p>
      <w:pPr>
        <w:spacing w:after="120"/>
        <w:ind w:firstLine="709"/>
      </w:pPr>
      <w:r>
        <w:rPr>
          <w:sz w:val="24"/>
        </w:rPr>
        <w:t xml:space="preserve">2. 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29.12.2004 N 189-ФЗ)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Договор поднайма жилого помещения является возмездным.</w:t>
      </w:r>
    </w:p>
    <w:p>
      <w:pPr>
        <w:spacing w:after="120"/>
        <w:ind w:firstLine="709"/>
      </w:pPr>
      <w:r>
        <w:rPr>
          <w:sz w:val="24"/>
        </w:rPr>
        <w:t xml:space="preserve">4. Срок договора поднайма жилого помещения не может превышать срока договора найма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5. При досрочном прекращении договора найма жилого помещения одновременно с ним прекращается договор поднайма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6. На договор поднайма жилого помещения не распространяются правила о преимущественном праве на заключение договора на новый срок.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685</dc:title>
  <dc:creator>АРБИТРАЖ! · arbi.ru</dc:creator>
  <cp:lastModifiedBy>АРБИТРАЖ!</cp:lastModifiedBy>
  <dcterms:created xsi:type="dcterms:W3CDTF">2026-10-22T20:26:54.547Z</dcterms:created>
</cp:coreProperties>
</file>