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708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36. Безвозмездное пользование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Путеводитель по судебной практике (высшие суды и арбитражные суды округов) по ст. 708 ГК РФ</w:t>
      </w:r>
    </w:p>
    <w:p>
      <w:pPr>
        <w:spacing w:after="120"/>
        <w:ind w:firstLine="709"/>
      </w:pPr>
      <w:r>
        <w:rPr>
          <w:sz w:val="24"/>
        </w:rPr>
        <w:t xml:space="preserve">- Являются ли сроки выполнения работ существенным условием договора подряда</w:t>
      </w:r>
    </w:p>
    <w:p>
      <w:pPr>
        <w:spacing w:after="120"/>
        <w:ind w:firstLine="709"/>
      </w:pPr>
      <w:r>
        <w:rPr>
          <w:sz w:val="24"/>
        </w:rPr>
        <w:t xml:space="preserve">- Вправе ли заказчик начислять неустойку на всю цену договора подряда без учета того, что часть работ выполнена надлежащим образом</w:t>
      </w:r>
    </w:p>
    <w:p>
      <w:pPr>
        <w:spacing w:after="120"/>
        <w:ind w:firstLine="709"/>
      </w:pPr>
      <w:r>
        <w:rPr>
          <w:sz w:val="24"/>
        </w:rPr>
        <w:t xml:space="preserve">- Несет ли подрядчик ответственность за нарушение срока окончания работ, если к моменту заключения договора подряда этот срок истек</w:t>
      </w:r>
    </w:p>
    <w:p>
      <w:pPr>
        <w:spacing w:after="120"/>
        <w:ind w:firstLine="709"/>
      </w:pPr>
      <w:r>
        <w:rPr>
          <w:sz w:val="24"/>
        </w:rPr>
        <w:t xml:space="preserve">- Можно ли срок начала или окончания работ определять моментом заключения договора подряда или периодом времени с момента его заключения</w:t>
      </w:r>
    </w:p>
    <w:p>
      <w:pPr>
        <w:spacing w:after="120"/>
        <w:ind w:firstLine="709"/>
      </w:pPr>
      <w:r>
        <w:rPr>
          <w:sz w:val="24"/>
        </w:rPr>
        <w:t xml:space="preserve">- Допустимо ли определять сроки начала работ указанием на момент или период времени с момента исполнения обязанности заказчиком или действий третьих лиц</w:t>
      </w:r>
    </w:p>
    <w:p>
      <w:pPr>
        <w:spacing w:after="120"/>
        <w:ind w:firstLine="709"/>
      </w:pPr>
      <w:r>
        <w:rPr>
          <w:sz w:val="24"/>
        </w:rPr>
        <w:t xml:space="preserve">- Все вопросы по ст. 708 ГК РФ</w:t>
      </w:r>
    </w:p>
    <w:p>
      <w:pPr>
        <w:spacing w:after="120"/>
        <w:ind w:firstLine="709"/>
      </w:pPr>
      <w:r>
        <w:rPr>
          <w:sz w:val="24"/>
        </w:rPr>
        <w:t xml:space="preserve">1. В договоре подряда указываются начальный и конечный сроки выполнения работы. По согласованию между сторонами в договоре могут быть предусмотрены также сроки завершения отдельных этапов работы (промежуточные сроки).</w:t>
      </w:r>
    </w:p>
    <w:p>
      <w:pPr>
        <w:spacing w:after="120"/>
        <w:ind w:firstLine="709"/>
      </w:pPr>
      <w:r>
        <w:rPr>
          <w:sz w:val="24"/>
        </w:rPr>
        <w:t xml:space="preserve">Если иное не установлено законом, иными правовыми актами или не предусмотрено договором, подрядчик несет ответственность за нарушение как начального и конечного, так и промежуточных сроков выполнения работы.</w:t>
      </w:r>
    </w:p>
    <w:p>
      <w:pPr>
        <w:spacing w:after="120"/>
        <w:ind w:firstLine="709"/>
      </w:pPr>
      <w:r>
        <w:rPr>
          <w:sz w:val="24"/>
        </w:rPr>
        <w:t xml:space="preserve">2. Указанные в договоре подряда начальный, конечный и промежуточные сроки выполнения работы могут быть изменены в случаях и в порядке, предусмотренных договором.</w:t>
      </w:r>
    </w:p>
    <w:p>
      <w:pPr>
        <w:spacing w:after="120"/>
        <w:ind w:firstLine="709"/>
      </w:pPr>
      <w:r>
        <w:rPr>
          <w:sz w:val="24"/>
        </w:rPr>
        <w:t xml:space="preserve">3. Указанные в пункте 2 статьи 405 настоящего Кодекса последствия просрочки исполнения наступают при нарушении конечного срока выполнения работы, а также иных установленных договором подряда сроков.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17.12.1999 N 213-ФЗ)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708</dc:title>
  <dc:creator>АРБИТРАЖ! · arbi.ru</dc:creator>
  <cp:lastModifiedBy>АРБИТРАЖ!</cp:lastModifiedBy>
  <dcterms:created xsi:type="dcterms:W3CDTF">2026-10-22T22:03:15.192Z</dcterms:created>
</cp:coreProperties>
</file>