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722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722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Заказчик хочет взыскать с подрядчика убытки, понесенные им в связи с устранением недостатков работ, обнаруженных в течение гарантийного срока</w:t>
      </w:r>
    </w:p>
    <w:p>
      <w:pPr>
        <w:spacing w:after="120"/>
        <w:ind w:firstLine="709"/>
      </w:pPr>
      <w:r>
        <w:rPr>
          <w:sz w:val="24"/>
        </w:rPr>
        <w:t xml:space="preserve">- Подрядчик хочет взыскать сумму гарантийного удержания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Заказчик хочет взыскать с подрядчика убытки, возникшие в связи с выполнением работ по договору бытового подряда с недостатками</w:t>
      </w:r>
    </w:p>
    <w:p>
      <w:pPr>
        <w:spacing w:after="120"/>
        <w:ind w:firstLine="709"/>
      </w:pPr>
      <w:r>
        <w:rPr>
          <w:sz w:val="24"/>
        </w:rPr>
        <w:t xml:space="preserve">- Заказчик хочет обязать подрядчика безвозмездно устранить недостатки работ по договору бытового подряда</w:t>
      </w:r>
    </w:p>
    <w:p>
      <w:pPr>
        <w:spacing w:after="120"/>
        <w:ind w:firstLine="709"/>
      </w:pPr>
      <w:r>
        <w:rPr>
          <w:sz w:val="24"/>
        </w:rPr>
        <w:t xml:space="preserve">- Заказчик хочет взыскать с подрядчика убытки, возникшие в связи с выполнением строительных работ с недостатками</w:t>
      </w:r>
    </w:p>
    <w:p>
      <w:pPr>
        <w:spacing w:after="120"/>
        <w:ind w:firstLine="709"/>
      </w:pPr>
      <w:r>
        <w:rPr>
          <w:sz w:val="24"/>
        </w:rPr>
        <w:t xml:space="preserve">- Заказчик хочет обязать подрядчика безвозмездно устранить недостатки строительных работ</w:t>
      </w:r>
    </w:p>
    <w:p>
      <w:pPr>
        <w:spacing w:after="120"/>
        <w:ind w:firstLine="709"/>
      </w:pPr>
      <w:r>
        <w:rPr>
          <w:sz w:val="24"/>
        </w:rPr>
        <w:t xml:space="preserve">- Заказчик хочет уменьшить цену строительных работ в связи с обнаружением недостатков</w:t>
      </w:r>
    </w:p>
    <w:p>
      <w:pPr>
        <w:spacing w:after="120"/>
        <w:ind w:firstLine="709"/>
      </w:pPr>
      <w:r>
        <w:rPr>
          <w:sz w:val="24"/>
        </w:rPr>
        <w:t xml:space="preserve">1. В случае, когда законом, иным правовым актом, договором подряда или обычаями делового оборота предусмотрен для результата работы гарантийный срок, результат работы должен в течение всего гарантийного срока соответствовать условиям договора о качестве (пункт 1 статьи 721) .</w:t>
      </w:r>
    </w:p>
    <w:p>
      <w:pPr>
        <w:spacing w:after="120"/>
        <w:ind w:firstLine="709"/>
      </w:pPr>
      <w:r>
        <w:rPr>
          <w:sz w:val="24"/>
        </w:rPr>
        <w:t xml:space="preserve">2. Гарантия качества результата работы, если иное не предусмотрено договором подряда, распространяется на все, составляющее результат работы.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722</dc:title>
  <dc:creator>АРБИТРАЖ! · arbi.ru</dc:creator>
  <cp:lastModifiedBy>АРБИТРАЖ!</cp:lastModifiedBy>
  <dcterms:created xsi:type="dcterms:W3CDTF">2026-10-23T00:21:28.351Z</dcterms:created>
</cp:coreProperties>
</file>