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731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оплату за выполненные работы, увеличение объема которых не было согласовано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(расторг) договор бытового подряда и взыскать уплаченные средства в связи с некачественным выполнением (просрочкой) работ</w:t>
      </w:r>
    </w:p>
    <w:p>
      <w:pPr>
        <w:spacing w:after="120"/>
        <w:ind w:firstLine="709"/>
      </w:pPr>
      <w:r>
        <w:rPr>
          <w:sz w:val="24"/>
        </w:rPr>
        <w:t xml:space="preserve">1. Подрядчик не вправе навязывать заказчику включение в договор бытового подряда дополнительной работы или услуги. Заказчик вправе отказаться от оплаты работы или услуги, не предусмотренной договором.</w:t>
      </w:r>
    </w:p>
    <w:p>
      <w:pPr>
        <w:spacing w:after="120"/>
        <w:ind w:firstLine="709"/>
      </w:pPr>
      <w:r>
        <w:rPr>
          <w:sz w:val="24"/>
        </w:rPr>
        <w:t xml:space="preserve">2. Заказчик вправе в любое время до сдачи ему работы отказаться от исполнения договора бытового подряда, уплатив подрядчику часть установленной цены пропорционально части работы, выполненной до уведомления об отказе от исполнения договора, и возместив подрядчику расходы, произведенные до этого момента в целях исполнения договора, если они не входят в указанную часть цены работы. Условия договора, лишающие заказчика этого права, ничтожны.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731</dc:title>
  <dc:creator>АРБИТРАЖ! · arbi.ru</dc:creator>
  <cp:lastModifiedBy>АРБИТРАЖ!</cp:lastModifiedBy>
  <dcterms:created xsi:type="dcterms:W3CDTF">2026-10-22T22:04:06.427Z</dcterms:created>
</cp:coreProperties>
</file>