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737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737 ГК РФ</w:t>
      </w:r>
    </w:p>
    <w:p>
      <w:pPr>
        <w:spacing w:after="120"/>
        <w:ind w:firstLine="709"/>
      </w:pPr>
      <w:r>
        <w:rPr>
          <w:sz w:val="24"/>
        </w:rPr>
        <w:t xml:space="preserve">- Заказчик хочет взыскать с подрядчика убытки, возникшие в связи с выполнением работ по договору бытового подряда с недостатками</w:t>
      </w:r>
    </w:p>
    <w:p>
      <w:pPr>
        <w:spacing w:after="120"/>
        <w:ind w:firstLine="709"/>
      </w:pPr>
      <w:r>
        <w:rPr>
          <w:sz w:val="24"/>
        </w:rPr>
        <w:t xml:space="preserve">- Заказчик хочет обязать подрядчика безвозмездно устранить недостатки работ по договору бытового подряда</w:t>
      </w:r>
    </w:p>
    <w:p>
      <w:pPr>
        <w:spacing w:after="120"/>
        <w:ind w:firstLine="709"/>
      </w:pPr>
      <w:r>
        <w:rPr>
          <w:sz w:val="24"/>
        </w:rPr>
        <w:t xml:space="preserve">- Заказчик хочет расторгнуть (расторг) договор бытового подряда и взыскать уплаченные средства в связи с некачественным выполнением (просрочкой) работ</w:t>
      </w:r>
    </w:p>
    <w:p>
      <w:pPr>
        <w:spacing w:after="120"/>
        <w:ind w:firstLine="709"/>
      </w:pPr>
      <w:r>
        <w:rPr>
          <w:sz w:val="24"/>
        </w:rPr>
        <w:t xml:space="preserve">- Заказчик хочет взыскать с подрядчика убытки, возникшие в связи с выполнением строительных работ с недостатками</w:t>
      </w:r>
    </w:p>
    <w:p>
      <w:pPr>
        <w:spacing w:after="120"/>
        <w:ind w:firstLine="709"/>
      </w:pPr>
      <w:r>
        <w:rPr>
          <w:sz w:val="24"/>
        </w:rPr>
        <w:t xml:space="preserve">- Заказчик хочет уменьшить цену строительных работ в связи с обнаружением недостатков</w:t>
      </w:r>
    </w:p>
    <w:p>
      <w:pPr>
        <w:spacing w:after="120"/>
        <w:ind w:firstLine="709"/>
      </w:pPr>
      <w:r>
        <w:rPr>
          <w:sz w:val="24"/>
        </w:rPr>
        <w:t xml:space="preserve">- Заказчик хочет обязать подрядчика безвозмездно устранить недостатки строительных работ</w:t>
      </w:r>
    </w:p>
    <w:p>
      <w:pPr>
        <w:spacing w:after="120"/>
        <w:ind w:firstLine="709"/>
      </w:pPr>
      <w:r>
        <w:rPr>
          <w:sz w:val="24"/>
        </w:rPr>
        <w:t xml:space="preserve">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статье 723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pPr>
        <w:spacing w:after="120"/>
        <w:ind w:firstLine="709"/>
      </w:pPr>
      <w:r>
        <w:rPr>
          <w:sz w:val="24"/>
        </w:rPr>
        <w:t xml:space="preserve">(п. 1 в ред. Федерального закона от 17.12.1999 N 213-ФЗ)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w:t>
      </w:r>
    </w:p>
    <w:p>
      <w:pPr>
        <w:spacing w:after="120"/>
        <w:ind w:firstLine="709"/>
      </w:pPr>
      <w:r>
        <w:rPr>
          <w:sz w:val="24"/>
        </w:rPr>
        <w:t xml:space="preserve">(п. 2 в ред. Федерального закона от 17.12.1999 N 213-ФЗ)</w:t>
      </w:r>
    </w:p>
    <w:p>
      <w:pPr>
        <w:spacing w:after="120"/>
        <w:ind w:firstLine="709"/>
      </w:pPr>
      <w:r>
        <w:rPr>
          <w:sz w:val="24"/>
        </w:rPr>
        <w:t xml:space="preserve">(см. текст в предыдущей редакции )</w:t>
      </w:r>
    </w:p>
    <w:p>
      <w:pPr>
        <w:spacing w:after="120"/>
        <w:ind w:firstLine="709"/>
      </w:pPr>
      <w:r>
        <w:rPr>
          <w:sz w:val="24"/>
        </w:rPr>
        <w:t xml:space="preserve">3. При невыполнении подрядчиком требования, указанного в пункте 2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
    <w:p>
      <w:pPr>
        <w:spacing w:after="120"/>
        <w:ind w:firstLine="709"/>
      </w:pPr>
      <w:r>
        <w:rPr>
          <w:sz w:val="24"/>
        </w:rPr>
        <w:t xml:space="preserve">(в ред. Федерального закона от 17.12.1999 N 213-ФЗ)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737</dc:title>
  <dc:creator>АРБИТРАЖ! · arbi.ru</dc:creator>
  <cp:lastModifiedBy>АРБИТРАЖ!</cp:lastModifiedBy>
  <dcterms:created xsi:type="dcterms:W3CDTF">2026-10-23T00:21:28.578Z</dcterms:created>
</cp:coreProperties>
</file>