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740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признать договор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задолженность за работы, выполненные в отсутствие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оплату за выполненные работы, увеличение объема которых не было согласовано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подрядчика исполнить договор в натуре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договор строительного подряда и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1.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работы, а заказчик обязуется создать подрядчику необходимые условия для выполнения работ, принять их результат и уплатить обусловленную цену.</w:t>
      </w:r>
    </w:p>
    <w:p>
      <w:pPr>
        <w:spacing w:after="120"/>
        <w:ind w:firstLine="709"/>
      </w:pPr>
      <w:r>
        <w:rPr>
          <w:sz w:val="24"/>
        </w:rPr>
        <w:t xml:space="preserve">2. Договор строительного подряда заключается на строительство или реконструкцию предприятия, здания (в том числе жилого дома), сооружения или иного объекта, а также на выполнение монтажных, пусконаладочных и иных неразрывно связанных со строящимся объектом работ. Правила о договоре строительного подряда применяются также к работам по капитальному ремонту зданий и сооружений,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договором, подрядчик принимает на себя обязанность обеспечить эксплуатацию объекта после его принятия заказчиком в течение указанного в договоре срока.</w:t>
      </w:r>
    </w:p>
    <w:p>
      <w:pPr>
        <w:spacing w:after="120"/>
        <w:ind w:firstLine="709"/>
      </w:pPr>
      <w:r>
        <w:rPr>
          <w:sz w:val="24"/>
        </w:rPr>
        <w:t xml:space="preserve">3. В случаях, когда по договору строительного подряда выполняются работы для удовлетворения бытовых или других личных потребностей гражданина (заказчика), к такому договору соответственно применяются правила параграфа 2 настоящей главы о правах заказчика по договору бытового подряда.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740</dc:title>
  <dc:creator>АРБИТРАЖ! · arbi.ru</dc:creator>
  <cp:lastModifiedBy>АРБИТРАЖ!</cp:lastModifiedBy>
  <dcterms:created xsi:type="dcterms:W3CDTF">2026-10-22T16:46:50.096Z</dcterms:created>
</cp:coreProperties>
</file>