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741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741 ГК РФ</w:t>
      </w:r>
    </w:p>
    <w:p>
      <w:pPr>
        <w:spacing w:after="120"/>
        <w:ind w:firstLine="709"/>
      </w:pPr>
      <w:r>
        <w:rPr>
          <w:sz w:val="24"/>
        </w:rPr>
        <w:t xml:space="preserve">- Подрядчик хочет взыскать задолженность по договору, работы по которому приняты, и расторгнуть договор</w:t>
      </w:r>
    </w:p>
    <w:p>
      <w:pPr>
        <w:spacing w:after="120"/>
        <w:ind w:firstLine="709"/>
      </w:pPr>
      <w:r>
        <w:rPr>
          <w:sz w:val="24"/>
        </w:rPr>
        <w:t xml:space="preserve">- Подрядчик хочет взыскать задолженность по договору, работы по которому приняты</w:t>
      </w:r>
    </w:p>
    <w:p>
      <w:pPr>
        <w:spacing w:after="120"/>
        <w:ind w:firstLine="709"/>
      </w:pPr>
      <w:r>
        <w:rPr>
          <w:sz w:val="24"/>
        </w:rPr>
        <w:t xml:space="preserve">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pPr>
        <w:spacing w:after="120"/>
        <w:ind w:firstLine="709"/>
      </w:pPr>
      <w:r>
        <w:rPr>
          <w:sz w:val="24"/>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1 статьи 716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741</dc:title>
  <dc:creator>АРБИТРАЖ! · arbi.ru</dc:creator>
  <cp:lastModifiedBy>АРБИТРАЖ!</cp:lastModifiedBy>
  <dcterms:created xsi:type="dcterms:W3CDTF">2026-10-22T11:17:18.233Z</dcterms:created>
</cp:coreProperties>
</file>