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760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договору подряда на выполнение проектных и изыскательских работ подрядчик обязан:</w:t>
      </w:r>
    </w:p>
    <w:p>
      <w:pPr>
        <w:spacing w:after="120"/>
        <w:ind w:firstLine="709"/>
      </w:pPr>
      <w:r>
        <w:rPr>
          <w:sz w:val="24"/>
        </w:rPr>
        <w:t xml:space="preserve">выполнять работы в соответствии с заданием и иными исходными данными на проектирование и договором;</w:t>
      </w:r>
    </w:p>
    <w:p>
      <w:pPr>
        <w:spacing w:after="120"/>
        <w:ind w:firstLine="709"/>
      </w:pPr>
      <w:r>
        <w:rPr>
          <w:sz w:val="24"/>
        </w:rPr>
        <w:t xml:space="preserve">согласовывать готовую техническую документацию с заказчиком, а при необходимости вместе с заказчиком - с компетентными государственными органами и органами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передать заказчику готовую техническую документацию и результаты изыскательских работ.</w:t>
      </w:r>
    </w:p>
    <w:p>
      <w:pPr>
        <w:spacing w:after="120"/>
        <w:ind w:firstLine="709"/>
      </w:pPr>
      <w:r>
        <w:rPr>
          <w:sz w:val="24"/>
        </w:rPr>
        <w:t xml:space="preserve">Подрядчик не вправе передавать техническую документацию третьим лицам без согласия заказчика.</w:t>
      </w:r>
    </w:p>
    <w:p>
      <w:pPr>
        <w:spacing w:after="120"/>
        <w:ind w:firstLine="709"/>
      </w:pPr>
      <w:r>
        <w:rPr>
          <w:sz w:val="24"/>
        </w:rPr>
        <w:t xml:space="preserve">2. Подрядчик по договору подряда на выполнение проектных и изыскательских работ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760</dc:title>
  <dc:creator>АРБИТРАЖ! · arbi.ru</dc:creator>
  <cp:lastModifiedBy>АРБИТРАЖ!</cp:lastModifiedBy>
  <dcterms:created xsi:type="dcterms:W3CDTF">2026-10-22T22:05:24.715Z</dcterms:created>
</cp:coreProperties>
</file>