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761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безвозмездно устранить недостатки, выявленные в результате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с подрядчика убытки, понесенные им в связи с недостатками результата проектных и изыскательских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уменьшить цену договора в связи с обнаружением недостатков выполненных работ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неустойку за неустранение недостатков в работах по государственному или муниципальному контракту</w:t>
      </w:r>
    </w:p>
    <w:p>
      <w:pPr>
        <w:spacing w:after="120"/>
        <w:ind w:firstLine="709"/>
      </w:pPr>
      <w:r>
        <w:rPr>
          <w:sz w:val="24"/>
        </w:rPr>
        <w:t xml:space="preserve">- Заказчик хочет взыскать расходы на оплату проведения повторной государственной экспертизы результата работ</w:t>
      </w:r>
    </w:p>
    <w:p>
      <w:pPr>
        <w:spacing w:after="120"/>
        <w:ind w:firstLine="709"/>
      </w:pPr>
      <w:r>
        <w:rPr>
          <w:sz w:val="24"/>
        </w:rPr>
        <w:t xml:space="preserve">1.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работ, включая недостатки, обнаруженные впоследствии в ходе строительства, а также в процессе эксплуатации объекта, созданного на основе технической документации и данных изыскательских работ.</w:t>
      </w:r>
    </w:p>
    <w:p>
      <w:pPr>
        <w:spacing w:after="120"/>
        <w:ind w:firstLine="709"/>
      </w:pPr>
      <w:r>
        <w:rPr>
          <w:sz w:val="24"/>
        </w:rPr>
        <w:t xml:space="preserve">2.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работы, а также возместить заказчику причиненные убытки, если законом или договором подряда на выполнение проектных и изыскательских работ не установлено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761</dc:title>
  <dc:creator>АРБИТРАЖ! · arbi.ru</dc:creator>
  <cp:lastModifiedBy>АРБИТРАЖ!</cp:lastModifiedBy>
  <dcterms:created xsi:type="dcterms:W3CDTF">2026-10-22T23:40:26.546Z</dcterms:created>
</cp:coreProperties>
</file>