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791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40. Перевозка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791 ГК РФ</w:t>
      </w:r>
    </w:p>
    <w:p>
      <w:pPr>
        <w:spacing w:after="120"/>
        <w:ind w:firstLine="709"/>
      </w:pPr>
      <w:r>
        <w:rPr>
          <w:sz w:val="24"/>
        </w:rPr>
        <w:t xml:space="preserve">- Перевозчик хочет взыскать штраф в связи с простоем транспортного средства из-за несвоевременной погрузки (выгрузки) груза</w:t>
      </w:r>
    </w:p>
    <w:p>
      <w:pPr>
        <w:spacing w:after="120"/>
        <w:ind w:firstLine="709"/>
      </w:pPr>
      <w:r>
        <w:rPr>
          <w:sz w:val="24"/>
        </w:rPr>
        <w:t xml:space="preserve">1. Перевозчик обязан подать отправителю груза под погрузку в срок, установленный принятой от него заявкой (заказом), договором перевозки или договором об организации перевозок, исправные транспортные средства в состоянии, пригодном для перевозки соответствующего груза.</w:t>
      </w:r>
    </w:p>
    <w:p>
      <w:pPr>
        <w:spacing w:after="120"/>
        <w:ind w:firstLine="709"/>
      </w:pPr>
      <w:r>
        <w:rPr>
          <w:sz w:val="24"/>
        </w:rPr>
        <w:t xml:space="preserve">Отправитель груза вправе отказаться от поданных транспортных средств, не пригодных для перевозки соответствующего груза.</w:t>
      </w:r>
    </w:p>
    <w:p>
      <w:pPr>
        <w:spacing w:after="120"/>
        <w:ind w:firstLine="709"/>
      </w:pPr>
      <w:r>
        <w:rPr>
          <w:sz w:val="24"/>
        </w:rPr>
        <w:t xml:space="preserve">2. Погрузка (выгрузка) груза осуществляется транспортной организацией или отправителем (получателем) в порядке, предусмотренном договором, с соблюдением положений, установленных транспортными уставами и кодексами и издаваемыми в соответствии с ними правилами.</w:t>
      </w:r>
    </w:p>
    <w:p>
      <w:pPr>
        <w:spacing w:after="120"/>
        <w:ind w:firstLine="709"/>
      </w:pPr>
      <w:r>
        <w:rPr>
          <w:sz w:val="24"/>
        </w:rPr>
        <w:t xml:space="preserve">3. Погрузка (выгрузка) груза, осуществляемая силами и средствами отправителя (получателя) груза, должна производиться в сроки, предусмотренные договором, если такие сроки не установлены транспортными уставами и кодексами и издаваемыми в соответствии с ними правилами.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791</dc:title>
  <dc:creator>АРБИТРАЖ! · arbi.ru</dc:creator>
  <cp:lastModifiedBy>АРБИТРАЖ!</cp:lastModifiedBy>
  <dcterms:created xsi:type="dcterms:W3CDTF">2026-10-23T14:34:03.396Z</dcterms:created>
</cp:coreProperties>
</file>