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795 ГК РФ</w:t>
      </w:r>
    </w:p>
    <w:p>
      <w:pPr>
        <w:spacing w:after="120"/>
        <w:ind w:firstLine="709"/>
      </w:pPr>
      <w:r>
        <w:rPr>
          <w:sz w:val="24"/>
        </w:rPr>
        <w:t xml:space="preserve">- Пассажир хочет взыскать убытки в связи с отменой (задержкой) рейса перевозчиком</w:t>
      </w:r>
    </w:p>
    <w:p>
      <w:pPr>
        <w:spacing w:after="120"/>
        <w:ind w:firstLine="709"/>
      </w:pPr>
      <w:r>
        <w:rPr>
          <w:sz w:val="24"/>
        </w:rPr>
        <w:t xml:space="preserve">1. За задержку отправления транспортного средства, перевозящего пассажира, или опоздание прибытия такого транспортного средства в пункт назначения (за исключением перевозок в городском и пригородном сообщениях) перевозчик уплачивает пассажиру штраф в размере, установленном соответствующим транспортным уставом или кодексом , если не докажет, что задержка или опоздание имели место вследствие непреодолимой силы, устранения неисправности транспортных средств, угрожающей жизни и здоровью пассажиров, или иных обстоятельств , не зависящих от перевозчика.</w:t>
      </w:r>
    </w:p>
    <w:p>
      <w:pPr>
        <w:spacing w:after="120"/>
        <w:ind w:firstLine="709"/>
      </w:pPr>
      <w:r>
        <w:rPr>
          <w:sz w:val="24"/>
        </w:rPr>
        <w:t xml:space="preserve">2. В случае отказа пассажира от перевозки из-за задержки отправления транспортного средства перевозчик обязан возвратить пассажиру провозную плату.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795</dc:title>
  <dc:creator>АРБИТРАЖ! · arbi.ru</dc:creator>
  <cp:lastModifiedBy>АРБИТРАЖ!</cp:lastModifiedBy>
  <dcterms:created xsi:type="dcterms:W3CDTF">2026-10-22T20:20:43.927Z</dcterms:created>
</cp:coreProperties>
</file>