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805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41. Транспортная экспедиция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805 ГК РФ</w:t>
      </w:r>
    </w:p>
    <w:p>
      <w:pPr>
        <w:spacing w:after="120"/>
        <w:ind w:firstLine="709"/>
      </w:pPr>
      <w:r>
        <w:rPr>
          <w:sz w:val="24"/>
        </w:rPr>
        <w:t xml:space="preserve">- Клиент хочет взыскать неустойку за ненадлежащее исполнение экспедитором обязательств по договору транспортной экспедиции</w:t>
      </w:r>
    </w:p>
    <w:p>
      <w:pPr>
        <w:spacing w:after="120"/>
        <w:ind w:firstLine="709"/>
      </w:pPr>
      <w:r>
        <w:rPr>
          <w:sz w:val="24"/>
        </w:rPr>
        <w:t xml:space="preserve">Если из договора транспортной экспедиции не следует, что экспедитор должен исполнить свои обязанности лично, экспедитор вправе привлечь к исполнению своих обязанностей других лиц.</w:t>
      </w:r>
    </w:p>
    <w:p>
      <w:pPr>
        <w:spacing w:after="120"/>
        <w:ind w:firstLine="709"/>
      </w:pPr>
      <w:r>
        <w:rPr>
          <w:sz w:val="24"/>
        </w:rPr>
        <w:t xml:space="preserve">Возложение исполнения обязательства на третье лицо не освобождает экспедитора от ответственности перед клиентом за исполнение договора.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805</dc:title>
  <dc:creator>АРБИТРАЖ! · arbi.ru</dc:creator>
  <cp:lastModifiedBy>АРБИТРАЖ!</cp:lastModifiedBy>
  <dcterms:created xsi:type="dcterms:W3CDTF">2026-10-22T22:36:39.001Z</dcterms:created>
</cp:coreProperties>
</file>