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809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Займодавец хочет взыскать с заемщика проценты за пользование суммой займа</w:t>
      </w:r>
    </w:p>
    <w:p>
      <w:pPr>
        <w:spacing w:after="120"/>
        <w:ind w:firstLine="709"/>
      </w:pPr>
      <w:r>
        <w:rPr>
          <w:sz w:val="24"/>
        </w:rPr>
        <w:t xml:space="preserve">- Займодавец хочет взыскать задолженность по договору займа и обратить взыскание на заложенное имущество, так как возврат суммы займа обеспечен залогом</w:t>
      </w:r>
    </w:p>
    <w:p>
      <w:pPr>
        <w:spacing w:after="120"/>
        <w:ind w:firstLine="709"/>
      </w:pPr>
      <w:r>
        <w:rPr>
          <w:sz w:val="24"/>
        </w:rPr>
        <w:t xml:space="preserve">- Заемщик хочет признать увеличение процентной ставки по кредиту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взыскать задолженность по договору после новации обязательства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Заемщик хочет признать договор недействительным в связи с крайне невыгодными условиями</w:t>
      </w:r>
    </w:p>
    <w:p>
      <w:pPr>
        <w:spacing w:after="120"/>
        <w:ind w:firstLine="709"/>
      </w:pPr>
      <w:r>
        <w:rPr>
          <w:sz w:val="24"/>
        </w:rPr>
        <w:t xml:space="preserve">- Заемщик хочет взыскать излишне уплаченные платежи (в т.ч. проценты) по кредитному договору</w:t>
      </w:r>
    </w:p>
    <w:p>
      <w:pPr>
        <w:spacing w:after="120"/>
        <w:ind w:firstLine="709"/>
      </w:pPr>
      <w:r>
        <w:rPr>
          <w:sz w:val="24"/>
        </w:rPr>
        <w:t xml:space="preserve">- Третье лицо хочет признать договор недействительным, т.к. договор является мнимой/притворной сделкой</w:t>
      </w:r>
    </w:p>
    <w:p>
      <w:pPr>
        <w:spacing w:after="120"/>
        <w:ind w:firstLine="709"/>
      </w:pPr>
      <w:r>
        <w:rPr>
          <w:sz w:val="24"/>
        </w:rPr>
        <w:t xml:space="preserve">- Заемщик хочет признать договор незаключенным в связи с его безденежностью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или договором займа, займодавец имеет право на получение с заемщика процентов за пользование займом в размерах и в порядке , определенных договором. При отсутствии в договоре условия о размере процентов за пользование займом их размер определяется ключевой ставкой Банка России, действовавшей в соответствующие периоды.</w:t>
      </w:r>
    </w:p>
    <w:p>
      <w:pPr>
        <w:spacing w:after="120"/>
        <w:ind w:firstLine="709"/>
      </w:pPr>
      <w:r>
        <w:rPr>
          <w:sz w:val="24"/>
        </w:rPr>
        <w:t xml:space="preserve">2. Размер процентов за пользование займом может быть установлен в договоре с применением ставки в процентах годовых в виде фиксированной величины, с применением ставки в процентах годовых, величина которой может изменяться в зависимости от предусмотренных договором условий, в том числе в зависимости от изменения переменной величины, либо иным путем, позволяющим определить надлежащий размер процентов на момент их уплаты.</w:t>
      </w:r>
    </w:p>
    <w:p>
      <w:pPr>
        <w:spacing w:after="120"/>
        <w:ind w:firstLine="709"/>
      </w:pPr>
      <w:r>
        <w:rPr>
          <w:sz w:val="24"/>
        </w:rPr>
        <w:t xml:space="preserve">3. При отсутствии иного соглашения проценты за пользование займом выплачиваются ежемесячно до дня возврата займа включительно.</w:t>
      </w:r>
    </w:p>
    <w:p>
      <w:pPr>
        <w:spacing w:after="120"/>
        <w:ind w:firstLine="709"/>
      </w:pPr>
      <w:r>
        <w:rPr>
          <w:sz w:val="24"/>
        </w:rPr>
        <w:t xml:space="preserve">4. Договор займа предполагается беспроцентным, если в нем прямо не предусмотрено иное, в случаях, когда:</w:t>
      </w:r>
    </w:p>
    <w:p>
      <w:pPr>
        <w:spacing w:after="120"/>
        <w:ind w:firstLine="709"/>
      </w:pPr>
      <w:r>
        <w:rPr>
          <w:sz w:val="24"/>
        </w:rPr>
        <w:t xml:space="preserve">договор заключен между гражданами, в том числе индивидуальными предпринимателями, на сумму, не превышающую ста тысяч рублей;</w:t>
      </w:r>
    </w:p>
    <w:p>
      <w:pPr>
        <w:spacing w:after="120"/>
        <w:ind w:firstLine="709"/>
      </w:pPr>
      <w:r>
        <w:rPr>
          <w:sz w:val="24"/>
        </w:rPr>
        <w:t xml:space="preserve">по договору заемщику передаются не деньги, а другие вещи, определенные родовыми признаками.</w:t>
      </w:r>
    </w:p>
    <w:p>
      <w:pPr>
        <w:spacing w:after="120"/>
        <w:ind w:firstLine="709"/>
      </w:pPr>
      <w:r>
        <w:rPr>
          <w:sz w:val="24"/>
        </w:rPr>
        <w:t xml:space="preserve">5. Размер процентов за пользование займом по договору займа, заключенному между гражданами или между юридическим лицом, не осуществляющим профессиональной деятельности по предоставлению потребительских займов, и заемщиком-гражданином, в два и более раза превышающий обычно взимаемые в подобных случаях проценты и поэтому являющийся чрезмерно обременительным для должника (ростовщические проценты), может быть уменьшен судом до размера процентов, обычно взимаемых при сравнимых обстоятельствах.</w:t>
      </w:r>
    </w:p>
    <w:p>
      <w:pPr>
        <w:spacing w:after="120"/>
        <w:ind w:firstLine="709"/>
      </w:pPr>
      <w:r>
        <w:rPr>
          <w:sz w:val="24"/>
        </w:rPr>
        <w:t xml:space="preserve">6. В случае возврата досрочно займа, предоставленного под проценты в соответствии с пунктом 2 статьи 810 настоящего Кодекса, займодавец имеет право на получение с заемщика процентов по договору займа, начисленных включительно до дня возврата суммы займа полностью или ее части.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809</dc:title>
  <dc:creator>АРБИТРАЖ! · arbi.ru</dc:creator>
  <cp:lastModifiedBy>АРБИТРАЖ!</cp:lastModifiedBy>
  <dcterms:created xsi:type="dcterms:W3CDTF">2026-10-22T20:24:50.596Z</dcterms:created>
</cp:coreProperties>
</file>