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819 ГК РФ</w:t>
      </w:r>
    </w:p>
    <w:p>
      <w:pPr>
        <w:spacing w:after="120"/>
        <w:ind w:firstLine="709"/>
      </w:pPr>
      <w:r>
        <w:rPr>
          <w:sz w:val="24"/>
        </w:rPr>
        <w:t xml:space="preserve">- Зависит ли исчисление срока исковой давности по взысканию процентов за пользование кредитом от срока исковой давности по возврату кредита</w:t>
      </w:r>
    </w:p>
    <w:p>
      <w:pPr>
        <w:spacing w:after="120"/>
        <w:ind w:firstLine="709"/>
      </w:pPr>
      <w:r>
        <w:rPr>
          <w:sz w:val="24"/>
        </w:rPr>
        <w:t xml:space="preserve">- Правомерно ли условие кредитного договора об обязательном страховании жизни и трудоспособности заемщика</w:t>
      </w:r>
    </w:p>
    <w:p>
      <w:pPr>
        <w:spacing w:after="120"/>
        <w:ind w:firstLine="709"/>
      </w:pPr>
      <w:r>
        <w:rPr>
          <w:sz w:val="24"/>
        </w:rPr>
        <w:t xml:space="preserve">- Возникает ли обязательство возвратить кредит с момента его предоставления</w:t>
      </w:r>
    </w:p>
    <w:p>
      <w:pPr>
        <w:spacing w:after="120"/>
        <w:ind w:firstLine="709"/>
      </w:pPr>
      <w:r>
        <w:rPr>
          <w:sz w:val="24"/>
        </w:rPr>
        <w:t xml:space="preserve">- Правомерны ли условия кредитного договора о праве банка на получение вознаграждения за ведение ссудного счета и иных периодических комиссий</w:t>
      </w:r>
    </w:p>
    <w:p>
      <w:pPr>
        <w:spacing w:after="120"/>
        <w:ind w:firstLine="709"/>
      </w:pPr>
      <w:r>
        <w:rPr>
          <w:sz w:val="24"/>
        </w:rPr>
        <w:t xml:space="preserve">- Может ли кредитный договор с ИП или юрлицом предусматривать комиссию за досрочное погашение кредита</w:t>
      </w:r>
    </w:p>
    <w:p>
      <w:pPr>
        <w:spacing w:after="120"/>
        <w:ind w:firstLine="709"/>
      </w:pPr>
      <w:r>
        <w:rPr>
          <w:sz w:val="24"/>
        </w:rPr>
        <w:t xml:space="preserve">- Применимы ли положения о договоре присоединения к разработанному банком кредитному договору, нарушающему баланс интересов сторон, если заемщик не мог влиять на его содержание</w:t>
      </w:r>
    </w:p>
    <w:p>
      <w:pPr>
        <w:spacing w:after="120"/>
        <w:ind w:firstLine="709"/>
      </w:pPr>
      <w:r>
        <w:rPr>
          <w:sz w:val="24"/>
        </w:rPr>
        <w:t xml:space="preserve">- Нужно ли устанавливать в кредитном договоре порядок определения процентной ставки при наличии у кредитора права (обязанности) изменять ее в одностороннем порядке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819 ГК РФ</w:t>
      </w:r>
    </w:p>
    <w:p>
      <w:pPr>
        <w:spacing w:after="120"/>
        <w:ind w:firstLine="709"/>
      </w:pPr>
      <w:r>
        <w:rPr>
          <w:sz w:val="24"/>
        </w:rPr>
        <w:t xml:space="preserve">1. По кредитному договору банк или иная кредитная организация (кредитор) обязуются предоставить денежные средства (кредит) заемщику в размере и на условиях, предусмотренных договором, а заемщик обязуется возвратить полученную денежную сумму и уплатить проценты за пользование ею, а также предусмотренные кредитным договором иные платежи, в том числе связанные с предоставлением кредита.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предоставления кредита гражданину в целях, не связанных с осуществлением предпринимательской деятельности (в том числе кредита, обязательства заемщика по которому обеспечены ипотекой), ограничения, случаи и особенности взимания иных платежей, указанных в абзаце первом настоящего пункта, определяются законом о потребительском кредите (займе).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1.1.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кредита, такой кредит считается предоставленным с момента получения должником от кредитора в порядке, предусмотренном договором, сведений о погашении ранее предоставленного кредита.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2. К отношениям по кредитному договору применяются правила, предусмотренные параграфом 1 настоящей главы, если иное не предусмотрено правилами настоящего параграфа и не вытекает из существа кредитного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819</dc:title>
  <dc:creator>АРБИТРАЖ! · arbi.ru</dc:creator>
  <cp:lastModifiedBy>АРБИТРАЖ!</cp:lastModifiedBy>
  <dcterms:created xsi:type="dcterms:W3CDTF">2026-10-22T22:48:12.419Z</dcterms:created>
</cp:coreProperties>
</file>