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830</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Первоисточник: http://pravo.gov.ru/</w:t>
      </w:r>
    </w:p>
    <w:p>
      <w:pPr>
        <w:spacing w:after="120"/>
        <w:ind w:firstLine="709"/>
      </w:pPr>
      <w:r>
        <w:rPr>
          <w:sz w:val="24"/>
        </w:rPr>
        <w:t xml:space="preserve">Раздел: Глава 43. Финансирование под уступку денежного требования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судебной практике (высшие суды и арбитражные суды округов) по ст. 830 ГК РФ</w:t>
      </w:r>
    </w:p>
    <w:p>
      <w:pPr>
        <w:spacing w:after="120"/>
        <w:ind w:firstLine="709"/>
      </w:pPr>
      <w:r>
        <w:rPr>
          <w:sz w:val="24"/>
        </w:rPr>
        <w:t xml:space="preserve">- Является ли товарная накладная с отметкой об уступке доказательством уведомления должника</w:t>
      </w:r>
    </w:p>
    <w:p>
      <w:pPr>
        <w:spacing w:after="120"/>
        <w:ind w:firstLine="709"/>
      </w:pPr>
      <w:r>
        <w:rPr>
          <w:sz w:val="24"/>
        </w:rPr>
        <w:t xml:space="preserve">1. Должник обязан произвести платеж финансовому агенту (фактору) при условии, что он получил от клиента либо от финансового агента (фактора) письменное уведомление об уступке денежного требования данному финансовому агенту (фактору) и в уведомлении определено подлежащее исполнению денежное требование или указан способ его определения, а также указано лицо, которому должен быть произведен платеж.</w:t>
      </w:r>
    </w:p>
    <w:p>
      <w:pPr>
        <w:spacing w:after="120"/>
        <w:ind w:firstLine="709"/>
      </w:pPr>
      <w:r>
        <w:rPr>
          <w:sz w:val="24"/>
        </w:rPr>
        <w:t xml:space="preserve">(п. 1 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2. По просьбе должника финансовый агент обязан в разумный срок представить должнику доказательство того, что уступка денежного требования финансовому агенту действительно имела место. Если финансовый агент не выполнит эту обязанность, должник вправе произвести по данному требованию платеж клиенту во исполнение своего обязательства перед последним.</w:t>
      </w:r>
    </w:p>
    <w:p>
      <w:pPr>
        <w:spacing w:after="120"/>
        <w:ind w:firstLine="709"/>
      </w:pPr>
      <w:r>
        <w:rPr>
          <w:sz w:val="24"/>
        </w:rPr>
        <w:t xml:space="preserve">3. Исполнение денежного требования должником в соответствии с правилами настоящей статьи освобождает должника от соответствующего обязательства перед клиентом.</w:t>
      </w:r>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830</dc:title>
  <dc:creator>АРБИТРАЖ! · arbi.ru</dc:creator>
  <cp:lastModifiedBy>АРБИТРАЖ!</cp:lastModifiedBy>
  <dcterms:created xsi:type="dcterms:W3CDTF">2026-10-22T13:35:21.927Z</dcterms:created>
</cp:coreProperties>
</file>