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835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44. Банковский вклад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судебной практике (высшие суды и арбитражные суды округов) по ст. 835 ГК РФ</w:t>
      </w:r>
    </w:p>
    <w:p>
      <w:pPr>
        <w:spacing w:after="120"/>
        <w:ind w:firstLine="709"/>
      </w:pPr>
      <w:r>
        <w:rPr>
          <w:sz w:val="24"/>
        </w:rPr>
        <w:t xml:space="preserve">- Вправе ли кредитные кооперативы привлекать деньги во вклады</w:t>
      </w:r>
    </w:p>
    <w:p>
      <w:pPr>
        <w:spacing w:after="120"/>
        <w:ind w:firstLine="709"/>
      </w:pPr>
      <w:r>
        <w:rPr>
          <w:sz w:val="24"/>
        </w:rPr>
        <w:t xml:space="preserve">1. Право на привлечение денежных средств во вклады имеют банки, которым такое право предоставлено в соответствии с разрешением (лицензией), выданным в порядке , установленном в соответствии с законом .</w:t>
      </w:r>
    </w:p>
    <w:p>
      <w:pPr>
        <w:spacing w:after="120"/>
        <w:ind w:firstLine="709"/>
      </w:pPr>
      <w:r>
        <w:rPr>
          <w:sz w:val="24"/>
        </w:rPr>
        <w:t xml:space="preserve">2. В случае принятия вклада от гражданина лицом, не имеющим на это права, или с нарушением порядка, установленного законом или принятыми в соответствии с ним банковскими правилами , вкладчик может потребовать немедленного возврата суммы вклада, а также уплаты на нее процентов, предусмотренных статьей 395 настоящего Кодекса, и возмещения сверх суммы процентов всех причиненных вкладчику убытков.</w:t>
      </w:r>
    </w:p>
    <w:p>
      <w:pPr>
        <w:spacing w:after="120"/>
        <w:ind w:firstLine="709"/>
      </w:pPr>
      <w:r>
        <w:rPr>
          <w:sz w:val="24"/>
        </w:rPr>
        <w:t xml:space="preserve">Если таким лицом приняты на условиях договора банковского вклада денежные средства юридического лица, такой договор является недействительным (статья 168) .</w:t>
      </w:r>
    </w:p>
    <w:p>
      <w:pPr>
        <w:spacing w:after="120"/>
        <w:ind w:firstLine="709"/>
      </w:pPr>
      <w:r>
        <w:rPr>
          <w:sz w:val="24"/>
        </w:rPr>
        <w:t xml:space="preserve">3. Если иное не установлено законом, последствия, предусмотренные пунктом 2 настоящей статьи, применяются также в случаях:</w:t>
      </w:r>
    </w:p>
    <w:p>
      <w:pPr>
        <w:spacing w:after="120"/>
        <w:ind w:firstLine="709"/>
      </w:pPr>
      <w:r>
        <w:rPr>
          <w:sz w:val="24"/>
        </w:rPr>
        <w:t xml:space="preserve">привлечения денежных средств граждан и юридических лиц путем продажи им акций и других ценных бумаг, выпуск которых признан незаконным;</w:t>
      </w:r>
    </w:p>
    <w:p>
      <w:pPr>
        <w:spacing w:after="120"/>
        <w:ind w:firstLine="709"/>
      </w:pPr>
      <w:r>
        <w:rPr>
          <w:sz w:val="24"/>
        </w:rPr>
        <w:t xml:space="preserve">привлечения денежных средств граждан во вклады под векселя или иные ценные бумаги, исключающие получение их держателями вклада по первому требованию и осуществление вкладчиком других прав, предусмотренных правилами настоящей главы 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835</dc:title>
  <dc:creator>АРБИТРАЖ! · arbi.ru</dc:creator>
  <cp:lastModifiedBy>АРБИТРАЖ!</cp:lastModifiedBy>
  <dcterms:created xsi:type="dcterms:W3CDTF">2026-10-23T00:44:35.291Z</dcterms:created>
</cp:coreProperties>
</file>