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838</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Источник: http://pravo.gov.ru/</w:t>
      </w:r>
    </w:p>
    <w:p>
      <w:pPr>
        <w:spacing w:after="120"/>
        <w:ind w:firstLine="709"/>
      </w:pPr>
      <w:r>
        <w:rPr>
          <w:sz w:val="24"/>
        </w:rPr>
        <w:t xml:space="preserve">Раздел: Глава 44. Банковский вклад</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Путеводитель по судебной практике (высшие суды и арбитражные суды округов) по ст. 838 ГК РФ</w:t>
      </w:r>
    </w:p>
    <w:p>
      <w:pPr>
        <w:spacing w:after="120"/>
        <w:ind w:firstLine="709"/>
      </w:pPr>
      <w:r>
        <w:rPr>
          <w:sz w:val="24"/>
        </w:rPr>
        <w:t xml:space="preserve">- Может ли банк снизить процентную ставку по целевому вкладу на детей</w:t>
      </w:r>
    </w:p>
    <w:p>
      <w:pPr>
        <w:spacing w:after="120"/>
        <w:ind w:firstLine="709"/>
      </w:pPr>
      <w:r>
        <w:rPr>
          <w:sz w:val="24"/>
        </w:rPr>
        <w:t xml:space="preserve">- Вправе ли банк снижать процентную ставку по вкладу до востребования</w:t>
      </w:r>
    </w:p>
    <w:p>
      <w:pPr>
        <w:spacing w:after="120"/>
        <w:ind w:firstLine="709"/>
      </w:pPr>
      <w:r>
        <w:rPr>
          <w:sz w:val="24"/>
        </w:rPr>
        <w:t xml:space="preserve">- Вправе ли банк извещать вкладчиков об изменении ставок, вывешивая сообщения на стендах</w:t>
      </w:r>
    </w:p>
    <w:p>
      <w:pPr>
        <w:spacing w:after="120"/>
        <w:ind w:firstLine="709"/>
      </w:pPr>
      <w:r>
        <w:rPr>
          <w:sz w:val="24"/>
        </w:rPr>
        <w:t xml:space="preserve">- Вправе ли вкладчик уступить право требования о выплате вклада и процентов</w:t>
      </w:r>
    </w:p>
    <w:p>
      <w:pPr>
        <w:spacing w:after="120"/>
        <w:ind w:firstLine="709"/>
      </w:pPr>
      <w:r>
        <w:rPr>
          <w:sz w:val="24"/>
        </w:rPr>
        <w:t xml:space="preserve">1. Банк выплачивает вкладчику проценты на сумму вклада в размере, определяемом договором банковского вклада.</w:t>
      </w:r>
    </w:p>
    <w:p>
      <w:pPr>
        <w:spacing w:after="120"/>
        <w:ind w:firstLine="709"/>
      </w:pPr>
      <w:r>
        <w:rPr>
          <w:sz w:val="24"/>
        </w:rPr>
        <w:t xml:space="preserve">При отсутствии в договоре условия о размере выплачиваемых процентов банк обязан выплачивать проценты в размере, определяемом в соответствии с пунктом 1 статьи 809 настоящего Кодекса.</w:t>
      </w:r>
    </w:p>
    <w:p>
      <w:pPr>
        <w:spacing w:after="120"/>
        <w:ind w:firstLine="709"/>
      </w:pPr>
      <w:r>
        <w:rPr>
          <w:sz w:val="24"/>
        </w:rPr>
        <w:t xml:space="preserve">2. Если иное не предусмотрено договором банковского вклада, банк вправе изменять размер процентов, выплачиваемых на вклады до востребования.</w:t>
      </w:r>
    </w:p>
    <w:p>
      <w:pPr>
        <w:spacing w:after="120"/>
        <w:ind w:firstLine="709"/>
      </w:pPr>
      <w:r>
        <w:rPr>
          <w:sz w:val="24"/>
        </w:rPr>
        <w:t xml:space="preserve">В случае уменьшения банком размера процентов новый размер процентов применяется к вкладам, внесенным до сообщения вкладчикам об уменьшении процентов, по истечении месяца с момента соответствующего сообщения, если иное не предусмотрено договором.</w:t>
      </w:r>
    </w:p>
    <w:p>
      <w:pPr>
        <w:spacing w:after="120"/>
        <w:ind w:firstLine="709"/>
      </w:pPr>
      <w:r>
        <w:rPr>
          <w:sz w:val="24"/>
        </w:rPr>
        <w:t xml:space="preserve">3. Определенный договором банковского вклада размер процентов на вклад, внесенный гражданином на условиях его выдачи по истечении определенного срока либо по наступлении предусмотренных договором обстоятельств, не может быть односторонне уменьшен банком, если иное не предусмотрено законом. По договору такого банковского вклада, заключенному банком с юридическим лицом, размер процентов не может быть односторонне изменен, если иное не предусмотрено законом или договором. По договору банковского вклада, внесение вклада по которому удостоверено сберегательным или депозитным сертификатом, размер процентов не может быть изменен в одностороннем порядке.</w:t>
      </w:r>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838</dc:title>
  <dc:creator>АРБИТРАЖ! · arbi.ru</dc:creator>
  <cp:lastModifiedBy>АРБИТРАЖ!</cp:lastModifiedBy>
  <dcterms:created xsi:type="dcterms:W3CDTF">2026-10-22T22:45:51.723Z</dcterms:created>
</cp:coreProperties>
</file>