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858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Установлены временные ограничения на осуществление перевода денежных средств (Указы Президента РФ от 01.03.2022 N 81 , от 05.03.2022 N 95 , от 31.03.2022 N 172 , от 27.05.2022 N 322 , от 08.08.2022 N 529 , от 20.05.2024 N 430 , от 01.07.2025 N 436 , Информация Банка России от 05.12.2025).</w:t>
      </w:r>
    </w:p>
    <w:p>
      <w:pPr>
        <w:spacing w:after="120"/>
        <w:ind w:firstLine="709"/>
      </w:pPr>
      <w:r>
        <w:rPr>
          <w:sz w:val="24"/>
        </w:rPr>
        <w:t xml:space="preserve">1.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 .</w:t>
      </w:r>
    </w:p>
    <w:p>
      <w:pPr>
        <w:spacing w:after="120"/>
        <w:ind w:firstLine="709"/>
      </w:pPr>
      <w:r>
        <w:rPr>
          <w:sz w:val="24"/>
        </w:rPr>
        <w:t xml:space="preserve">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pPr>
        <w:spacing w:after="120"/>
        <w:ind w:firstLine="709"/>
      </w:pPr>
      <w:r>
        <w:rPr>
          <w:sz w:val="24"/>
        </w:rP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правилами семейного законодательства об обращении взыскания на имущество супругов по общим обязательствам супругов и по обязательствам одного из них.</w:t>
      </w:r>
    </w:p>
    <w:p>
      <w:pPr>
        <w:spacing w:after="120"/>
        <w:ind w:firstLine="709"/>
      </w:pPr>
      <w:r>
        <w:rPr>
          <w:sz w:val="24"/>
        </w:rP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858</dc:title>
  <dc:creator>АРБИТРАЖ! · arbi.ru</dc:creator>
  <cp:lastModifiedBy>АРБИТРАЖ!</cp:lastModifiedBy>
  <dcterms:created xsi:type="dcterms:W3CDTF">2026-10-22T12:14:25.782Z</dcterms:created>
</cp:coreProperties>
</file>