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860.10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Если иное не предусмотрено договором эскроу, закрытие счета эскроу осуществляется банком по истечении срока действия или прекращения по иным основаниям договора эскроу. Правила, установленные пунктами 1 и 2 статьи 859 настоящего Кодекса, не применяются к отношениям по счету эскроу.</w:t>
      </w:r>
    </w:p>
    <w:p>
      <w:pPr>
        <w:spacing w:after="120"/>
        <w:ind w:firstLine="709"/>
      </w:pPr>
      <w:r>
        <w:rPr>
          <w:sz w:val="24"/>
        </w:rPr>
        <w:t xml:space="preserve">2. Если иное не предусмотрено соглашением депонента и бенефициара, при расторжении договора счета эскроу остаток денежных средств перечисляется или выдается депоненту либо при возникновении оснований для передачи денежных средств бенефициару перечисляется или выдается бенефициару.</w:t>
      </w:r>
    </w:p>
    <w:p/>
    <w:p>
      <w:pPr>
        <w:spacing w:after="120"/>
        <w:ind w:firstLine="709"/>
      </w:pPr>
      <w:r>
        <w:rPr>
          <w:sz w:val="24"/>
        </w:rPr>
        <w:t xml:space="preserve">§ 4. Публичный депозитный счет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860.10</dc:title>
  <dc:creator>АРБИТРАЖ! · arbi.ru</dc:creator>
  <cp:lastModifiedBy>АРБИТРАЖ!</cp:lastModifiedBy>
  <dcterms:created xsi:type="dcterms:W3CDTF">2026-10-22T16:46:10.856Z</dcterms:created>
</cp:coreProperties>
</file>