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873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26.07.2017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Закрытие аккредитива в исполняющем банке производится:</w:t>
      </w:r>
    </w:p>
    <w:p>
      <w:pPr>
        <w:spacing w:after="120"/>
        <w:ind w:firstLine="709"/>
      </w:pPr>
      <w:r>
        <w:rPr>
          <w:sz w:val="24"/>
        </w:rPr>
        <w:t xml:space="preserve">1) по истечении срока действия аккредитива, за исключением случая, когда документы по аккредитиву были представлены в пределах срока действия аккредитива;</w:t>
      </w:r>
    </w:p>
    <w:p>
      <w:pPr>
        <w:spacing w:after="120"/>
        <w:ind w:firstLine="709"/>
      </w:pPr>
      <w:r>
        <w:rPr>
          <w:sz w:val="24"/>
        </w:rPr>
        <w:t xml:space="preserve">2) при полном исполнении аккредитива;</w:t>
      </w:r>
    </w:p>
    <w:p>
      <w:pPr>
        <w:spacing w:after="120"/>
        <w:ind w:firstLine="709"/>
      </w:pPr>
      <w:r>
        <w:rPr>
          <w:sz w:val="24"/>
        </w:rPr>
        <w:t xml:space="preserve">3) по заявлению получателя средств об отказе от использования аккредитива до истечения срока его действия;</w:t>
      </w:r>
    </w:p>
    <w:p>
      <w:pPr>
        <w:spacing w:after="120"/>
        <w:ind w:firstLine="709"/>
      </w:pPr>
      <w:r>
        <w:rPr>
          <w:sz w:val="24"/>
        </w:rPr>
        <w:t xml:space="preserve">4) по заявлению плательщика об отмене или отзыве аккредитива.</w:t>
      </w:r>
    </w:p>
    <w:p>
      <w:pPr>
        <w:spacing w:after="120"/>
        <w:ind w:firstLine="709"/>
      </w:pPr>
      <w:r>
        <w:rPr>
          <w:sz w:val="24"/>
        </w:rPr>
        <w:t xml:space="preserve">2. О закрытии аккредитива исполняющий банк должен поставить в известность банк-эмитент.</w:t>
      </w:r>
    </w:p>
    <w:p>
      <w:pPr>
        <w:spacing w:after="120"/>
        <w:ind w:firstLine="709"/>
      </w:pPr>
      <w:r>
        <w:rPr>
          <w:sz w:val="24"/>
        </w:rPr>
        <w:t xml:space="preserve">3. Неиспользованная сумма аккредитива подлежит возврату банку-эмитенту одновременно с закрытием аккредитива. Банк-эмитент обязан зачислить возвращенную денежную сумму на банковский счет плательщика, с которого депонировались эти средства.</w:t>
      </w:r>
    </w:p>
    <w:p/>
    <w:p>
      <w:pPr>
        <w:spacing w:after="120"/>
        <w:ind w:firstLine="709"/>
      </w:pPr>
      <w:r>
        <w:rPr>
          <w:sz w:val="24"/>
        </w:rPr>
        <w:t xml:space="preserve">§ 4. Расчеты по инкассо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873</dc:title>
  <dc:creator>АРБИТРАЖ! · arbi.ru</dc:creator>
  <cp:lastModifiedBy>АРБИТРАЖ!</cp:lastModifiedBy>
  <dcterms:created xsi:type="dcterms:W3CDTF">2026-10-22T12:25:51.889Z</dcterms:created>
</cp:coreProperties>
</file>