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платеж и (или) акцепт не были получены, исполняющий банк обязан немедленно известить банк-эмитент о причинах неплатежа или отказа от акцепта.</w:t>
      </w:r>
    </w:p>
    <w:p>
      <w:pPr>
        <w:spacing w:after="120"/>
        <w:ind w:firstLine="709"/>
      </w:pPr>
      <w:r>
        <w:rPr>
          <w:sz w:val="24"/>
        </w:rPr>
        <w:t xml:space="preserve">Банк-эмитент обязан немедленно информировать об этом клиента, запросив у него указания относительно дальнейших действий.</w:t>
      </w:r>
    </w:p>
    <w:p>
      <w:pPr>
        <w:spacing w:after="120"/>
        <w:ind w:firstLine="709"/>
      </w:pPr>
      <w:r>
        <w:rPr>
          <w:sz w:val="24"/>
        </w:rPr>
        <w:t xml:space="preserve">2. При неполучении указаний о дальнейших действиях в срок, установленный банковскими правилами, а при его отсутствии в разумный срок исполняющий банк вправе возвратить документы банку-эмитенту.</w:t>
      </w:r>
    </w:p>
    <w:p/>
    <w:p>
      <w:pPr>
        <w:spacing w:after="120"/>
        <w:ind w:firstLine="709"/>
      </w:pPr>
      <w:r>
        <w:rPr>
          <w:sz w:val="24"/>
        </w:rPr>
        <w:t xml:space="preserve">§ 5. Расчеты чеками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876</dc:title>
  <dc:creator>АРБИТРАЖ! · arbi.ru</dc:creator>
  <cp:lastModifiedBy>АРБИТРАЖ!</cp:lastModifiedBy>
  <dcterms:created xsi:type="dcterms:W3CDTF">2026-10-22T22:04:18.223Z</dcterms:created>
</cp:coreProperties>
</file>