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877 ГК РФ</w:t>
      </w:r>
    </w:p>
    <w:p>
      <w:pPr>
        <w:spacing w:after="120"/>
        <w:ind w:firstLine="709"/>
      </w:pPr>
      <w:r>
        <w:rPr>
          <w:sz w:val="24"/>
        </w:rPr>
        <w:t xml:space="preserve">- Может ли чековая книжка быть предметом гражданско-правового договора</w:t>
      </w:r>
    </w:p>
    <w:p>
      <w:pPr>
        <w:spacing w:after="120"/>
        <w:ind w:firstLine="709"/>
      </w:pPr>
      <w:r>
        <w:rPr>
          <w:sz w:val="24"/>
        </w:rPr>
        <w:t xml:space="preserve">1. Чеком признается ценная бумага, содержащая ничем не обусловленное распоряжение чекодателя банку произвести платеж указанной в нем суммы чекодержателю.</w:t>
      </w:r>
    </w:p>
    <w:p>
      <w:pPr>
        <w:spacing w:after="120"/>
        <w:ind w:firstLine="709"/>
      </w:pPr>
      <w:r>
        <w:rPr>
          <w:sz w:val="24"/>
        </w:rPr>
        <w:t xml:space="preserve">2. В качестве плательщика по чеку может быть указан только банк, где чекодатель имеет средства, которыми он вправе распоряжаться путем выставления чеков.</w:t>
      </w:r>
    </w:p>
    <w:p>
      <w:pPr>
        <w:spacing w:after="120"/>
        <w:ind w:firstLine="709"/>
      </w:pPr>
      <w:r>
        <w:rPr>
          <w:sz w:val="24"/>
        </w:rPr>
        <w:t xml:space="preserve">3. Отзыв чека до истечения срока для его предъявления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Выдача чека не погашает денежного обязательства, во исполнение которого он выдан.</w:t>
      </w:r>
    </w:p>
    <w:p>
      <w:pPr>
        <w:spacing w:after="120"/>
        <w:ind w:firstLine="709"/>
      </w:pPr>
      <w:r>
        <w:rPr>
          <w:sz w:val="24"/>
        </w:rPr>
        <w:t xml:space="preserve">5. Порядок и условия использования чеков в платежном обороте регулируются настоящим Кодексом, а в части, им не урегулированной, другими законами и устанавливаемыми в соответствии с ними банковскими правилами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877</dc:title>
  <dc:creator>АРБИТРАЖ! · arbi.ru</dc:creator>
  <cp:lastModifiedBy>АРБИТРАЖ!</cp:lastModifiedBy>
  <dcterms:created xsi:type="dcterms:W3CDTF">2026-10-22T20:22:30.879Z</dcterms:created>
</cp:coreProperties>
</file>