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893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893 ГК РФ</w:t>
      </w:r>
    </w:p>
    <w:p>
      <w:pPr>
        <w:spacing w:after="120"/>
        <w:ind w:firstLine="709"/>
      </w:pPr>
      <w:r>
        <w:rPr>
          <w:sz w:val="24"/>
        </w:rPr>
        <w:t xml:space="preserve">- Должен ли хранитель следить за сроком годности вещей по договору хранения и реализовывать их</w:t>
      </w:r>
    </w:p>
    <w:p>
      <w:pPr>
        <w:spacing w:after="120"/>
        <w:ind w:firstLine="709"/>
      </w:pPr>
      <w:r>
        <w:rPr>
          <w:sz w:val="24"/>
        </w:rPr>
        <w:t xml:space="preserve">1. При необходимости изменения условий хранения вещи, предусмотренных договором хранения, хранитель обязан незамедлительно уведомить об этом поклажедателя и дождаться его ответа.</w:t>
      </w:r>
    </w:p>
    <w:p>
      <w:pPr>
        <w:spacing w:after="120"/>
        <w:ind w:firstLine="709"/>
      </w:pPr>
      <w:r>
        <w:rPr>
          <w:sz w:val="24"/>
        </w:rPr>
        <w:t xml:space="preserve">Если изменение условий хранения необходимо для устранения опасности утраты, недостачи или повреждения вещи, хранитель вправе изменить способ, место и иные условия хранения, не дожидаясь ответа поклажедателя.</w:t>
      </w:r>
    </w:p>
    <w:p>
      <w:pPr>
        <w:spacing w:after="120"/>
        <w:ind w:firstLine="709"/>
      </w:pPr>
      <w:r>
        <w:rPr>
          <w:sz w:val="24"/>
        </w:rPr>
        <w:t xml:space="preserve">2. Если во время хранения возникла реальная угроза порчи вещи, либо вещь уже подверглась порче, либо возникли обстоятельства, не позволяющие обеспечить ее сохранность, а своевременного принятия мер от поклажедателя ожидать нельзя, хранитель вправе самостоятельно продать вещь или часть ее по цене, сложившейся в месте хранения. Если 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 цены.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893</dc:title>
  <dc:creator>АРБИТРАЖ! · arbi.ru</dc:creator>
  <cp:lastModifiedBy>АРБИТРАЖ!</cp:lastModifiedBy>
  <dcterms:created xsi:type="dcterms:W3CDTF">2026-10-22T19:03:50.171Z</dcterms:created>
</cp:coreProperties>
</file>