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893 ГК РФ</w:t>
      </w:r>
    </w:p>
    <w:p>
      <w:pPr>
        <w:spacing w:after="120"/>
        <w:ind w:firstLine="709"/>
      </w:pPr>
      <w:r>
        <w:rPr>
          <w:sz w:val="24"/>
        </w:rPr>
        <w:t xml:space="preserve">- Должен ли хранитель следить за сроком годности вещей по договору хранения и реализовывать их</w:t>
      </w:r>
    </w:p>
    <w:p>
      <w:pPr>
        <w:spacing w:after="120"/>
        <w:ind w:firstLine="709"/>
      </w:pPr>
      <w:r>
        <w:rPr>
          <w:sz w:val="24"/>
        </w:rPr>
        <w:t xml:space="preserve">1. При необходимости изменения условий хранения вещи, предусмотренных договором хранения, хранитель обязан незамедлительно уведомить об этом поклажедателя и дождаться его ответа.</w:t>
      </w:r>
    </w:p>
    <w:p>
      <w:pPr>
        <w:spacing w:after="120"/>
        <w:ind w:firstLine="709"/>
      </w:pPr>
      <w:r>
        <w:rPr>
          <w:sz w:val="24"/>
        </w:rPr>
        <w:t xml:space="preserve">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поклажедателя.</w:t>
      </w:r>
    </w:p>
    <w:p>
      <w:pPr>
        <w:spacing w:after="120"/>
        <w:ind w:firstLine="709"/>
      </w:pPr>
      <w:r>
        <w:rPr>
          <w:sz w:val="24"/>
        </w:rPr>
        <w:t xml:space="preserve">2.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от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893</dc:title>
  <dc:creator>АРБИТРАЖ! · arbi.ru</dc:creator>
  <cp:lastModifiedBy>АРБИТРАЖ!</cp:lastModifiedBy>
  <dcterms:created xsi:type="dcterms:W3CDTF">2026-10-22T21:56:25.869Z</dcterms:created>
</cp:coreProperties>
</file>