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896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договор хранения возмездным, если стороны не установили в нем размер вознаграждения</w:t>
      </w:r>
    </w:p>
    <w:p>
      <w:pPr>
        <w:spacing w:after="120"/>
        <w:ind w:firstLine="709"/>
      </w:pPr>
      <w:r>
        <w:rPr>
          <w:sz w:val="24"/>
        </w:rPr>
        <w:t xml:space="preserve">- Обязан ли поклажедатель оплатить хранение, которое продолжается после прекращения договора хранения</w:t>
      </w:r>
    </w:p>
    <w:p>
      <w:pPr>
        <w:spacing w:after="120"/>
        <w:ind w:firstLine="709"/>
      </w:pPr>
      <w:r>
        <w:rPr>
          <w:sz w:val="24"/>
        </w:rPr>
        <w:t xml:space="preserve">- Вправе ли хранитель удерживать вещь, принятую по договору хранения, в связи с невнесением поклажедателем оплаты по другому договору</w:t>
      </w:r>
    </w:p>
    <w:p>
      <w:pPr>
        <w:spacing w:after="120"/>
        <w:ind w:firstLine="709"/>
      </w:pPr>
      <w:r>
        <w:rPr>
          <w:sz w:val="24"/>
        </w:rPr>
        <w:t xml:space="preserve">- Можно ли исчислять вознаграждение по договору хранения по правилам определения цены в возмездном договоре, где цена не предусмотрена и не может быть установлена из его условий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896 ГК РФ</w:t>
      </w:r>
    </w:p>
    <w:p>
      <w:pPr>
        <w:spacing w:after="120"/>
        <w:ind w:firstLine="709"/>
      </w:pPr>
      <w:r>
        <w:rPr>
          <w:sz w:val="24"/>
        </w:rPr>
        <w:t xml:space="preserve">1. Вознаграждение за хранение должно быть уплачено хранителю по окончании хранения, а если оплата хранения предусмотрена по периодам, оно должно выплачиваться соответствующими частями по истечении каждого периода.</w:t>
      </w:r>
    </w:p>
    <w:p>
      <w:pPr>
        <w:spacing w:after="120"/>
        <w:ind w:firstLine="709"/>
      </w:pPr>
      <w:r>
        <w:rPr>
          <w:sz w:val="24"/>
        </w:rPr>
        <w:t xml:space="preserve">2. При просрочке уплаты вознаграждения за хранение более чем на половину периода, за который оно должно быть уплачено, хранитель вправе отказаться от исполнения договора и потребовать от поклажедателя немедленно забрать сданную на хранение вещь.</w:t>
      </w:r>
    </w:p>
    <w:p>
      <w:pPr>
        <w:spacing w:after="120"/>
        <w:ind w:firstLine="709"/>
      </w:pPr>
      <w:r>
        <w:rPr>
          <w:sz w:val="24"/>
        </w:rPr>
        <w:t xml:space="preserve">3. Если хранение прекращается до истечения обусловленного срока по обстоятельствам, за которые хранитель не отвечает, он имеет право на соразмерную часть вознаграждения, а в случае, предусмотренном пунктом 1 статьи 894 настоящего Кодекса, на всю сумму вознаграждения.</w:t>
      </w:r>
    </w:p>
    <w:p>
      <w:pPr>
        <w:spacing w:after="120"/>
        <w:ind w:firstLine="709"/>
      </w:pPr>
      <w:r>
        <w:rPr>
          <w:sz w:val="24"/>
        </w:rPr>
        <w:t xml:space="preserve">Если хранение прекращается досрочно по обстоятельствам, за которые хранитель отвечает, он не вправе требовать вознаграждение за хранение, а полученные в счет этого вознаграждения суммы должен вернуть поклажедателю.</w:t>
      </w:r>
    </w:p>
    <w:p>
      <w:pPr>
        <w:spacing w:after="120"/>
        <w:ind w:firstLine="709"/>
      </w:pPr>
      <w:r>
        <w:rPr>
          <w:sz w:val="24"/>
        </w:rPr>
        <w:t xml:space="preserve">4. Если по истечении срока хранения находящаяся на хранении вещь не взята обратно поклажедателем, он обязан уплатить хранителю соразмерное вознаграждение за дальнейшее хранение вещи. Это правило применяется и в случае, когда поклажедатель обязан забрать вещь до истечения срока хранения.</w:t>
      </w:r>
    </w:p>
    <w:p>
      <w:pPr>
        <w:spacing w:after="120"/>
        <w:ind w:firstLine="709"/>
      </w:pPr>
      <w:r>
        <w:rPr>
          <w:sz w:val="24"/>
        </w:rPr>
        <w:t xml:space="preserve">5. Правила настоящей статьи применяются, если договором хранения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896</dc:title>
  <dc:creator>АРБИТРАЖ! · arbi.ru</dc:creator>
  <cp:lastModifiedBy>АРБИТРАЖ!</cp:lastModifiedBy>
  <dcterms:created xsi:type="dcterms:W3CDTF">2026-10-22T10:13:28.016Z</dcterms:created>
</cp:coreProperties>
</file>