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899 ГК РФ</w:t>
      </w:r>
    </w:p>
    <w:p>
      <w:pPr>
        <w:spacing w:after="120"/>
        <w:ind w:firstLine="709"/>
      </w:pPr>
      <w:r>
        <w:rPr>
          <w:sz w:val="24"/>
        </w:rPr>
        <w:t xml:space="preserve">- Вправе ли поклажедатель отказаться от получения объекта хранения при просрочке его возврата</w:t>
      </w:r>
    </w:p>
    <w:p>
      <w:pPr>
        <w:spacing w:after="120"/>
        <w:ind w:firstLine="709"/>
      </w:pPr>
      <w:r>
        <w:rPr>
          <w:sz w:val="24"/>
        </w:rPr>
        <w:t xml:space="preserve">- Считается ли, что поклажедатель не взял вещь обратно, если он направил хранителю уведомление о вывозе имущества по договору хранения</w:t>
      </w:r>
    </w:p>
    <w:p>
      <w:pPr>
        <w:spacing w:after="120"/>
        <w:ind w:firstLine="709"/>
      </w:pPr>
      <w:r>
        <w:rPr>
          <w:sz w:val="24"/>
        </w:rPr>
        <w:t xml:space="preserve">1. По истечении обусловленного срока хранения или срока, предоставленного хранителем для обратного получения вещи на основании пункта 3 статьи 889 настоящего Кодекса, поклажедатель обязан немедленно забрать переданную на хранение вещь.</w:t>
      </w:r>
    </w:p>
    <w:p>
      <w:pPr>
        <w:spacing w:after="120"/>
        <w:ind w:firstLine="709"/>
      </w:pPr>
      <w:r>
        <w:rPr>
          <w:sz w:val="24"/>
        </w:rPr>
        <w:t xml:space="preserve">2. При неисполнении поклажедателем своей обязанности взять обратно вещь, переданную на хранение, в том числе при его уклонении от получения вещи, хранитель вправе, если иное не предусмотрено договором хранения, после письменного предупреждения поклажедателя самостоятельно продать вещь по цене, сложившейся в месте хранения, а если стоимость вещи по оценке превышает пятьдесят тысяч рублей, продать ее с аукциона в порядке, предусмотренном статьями 447 - 449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09.03.2021 N 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Сумма, вырученная от продажи вещи, передается поклажедателю за вычетом сумм, причитающихся хранителю, в том числе его расходов на продажу вещи.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899</dc:title>
  <dc:creator>АРБИТРАЖ! · arbi.ru</dc:creator>
  <cp:lastModifiedBy>АРБИТРАЖ!</cp:lastModifiedBy>
  <dcterms:created xsi:type="dcterms:W3CDTF">2026-10-23T15:32:52.639Z</dcterms:created>
</cp:coreProperties>
</file>