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911 ГК РФ</w:t>
      </w:r>
    </w:p>
    <w:p>
      <w:pPr>
        <w:spacing w:after="120"/>
        <w:ind w:firstLine="709"/>
      </w:pPr>
      <w:r>
        <w:rPr>
          <w:sz w:val="24"/>
        </w:rPr>
        <w:t xml:space="preserve">- Должен ли товаровладелец, забирающий товар частями, заявлять о недостаче по каждой партии</w:t>
      </w:r>
    </w:p>
    <w:p>
      <w:pPr>
        <w:spacing w:after="120"/>
        <w:ind w:firstLine="709"/>
      </w:pPr>
      <w:r>
        <w:rPr>
          <w:sz w:val="24"/>
        </w:rPr>
        <w:t xml:space="preserve">- Признаются ли результаты экспертизы доказательствами недостачи товара, переданного на хранение</w:t>
      </w:r>
    </w:p>
    <w:p>
      <w:pPr>
        <w:spacing w:after="120"/>
        <w:ind w:firstLine="709"/>
      </w:pPr>
      <w:r>
        <w:rPr>
          <w:sz w:val="24"/>
        </w:rPr>
        <w:t xml:space="preserve">1. Товаровладелец и товарный склад имеют право каждый требовать при возвращении товара его осмотра и проверки его количества. Вызванные этим расходы несет тот, кто потребовал осмотра товара или проверки его количества.</w:t>
      </w:r>
    </w:p>
    <w:p>
      <w:pPr>
        <w:spacing w:after="120"/>
        <w:ind w:firstLine="709"/>
      </w:pPr>
      <w:r>
        <w:rPr>
          <w:sz w:val="24"/>
        </w:rPr>
        <w:t xml:space="preserve">2. Если при возвращении товара складом товаровладельцу товар не был ими совместно осмотрен или проверен, заявление о недостаче или повреждении товара вследствие его ненадлежащего хранения должно быть сделано складу письменно при получении товара, а в отношении недостачи или повреждения, которые не могли быть обнаружены при обычном способе принятия товара, в течение трех дней по его получении.</w:t>
      </w:r>
    </w:p>
    <w:p>
      <w:pPr>
        <w:spacing w:after="120"/>
        <w:ind w:firstLine="709"/>
      </w:pPr>
      <w:r>
        <w:rPr>
          <w:sz w:val="24"/>
        </w:rPr>
        <w:t xml:space="preserve">При отсутствии заявления, указанного в абзаце первом настоящего пункта, считается, если не доказано иное, что товар возвращен складом в соответствии с условиями договора складского хранения.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911</dc:title>
  <dc:creator>АРБИТРАЖ! · arbi.ru</dc:creator>
  <cp:lastModifiedBy>АРБИТРАЖ!</cp:lastModifiedBy>
  <dcterms:created xsi:type="dcterms:W3CDTF">2026-10-22T20:26:21.959Z</dcterms:created>
</cp:coreProperties>
</file>