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914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44. Банковский вклад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Держатель складского и залогового свидетельств имеет право распоряжения хранящимся на складе товаром в полном объеме.</w:t>
      </w:r>
    </w:p>
    <w:p>
      <w:pPr>
        <w:spacing w:after="120"/>
        <w:ind w:firstLine="709"/>
      </w:pPr>
      <w:r>
        <w:rPr>
          <w:sz w:val="24"/>
        </w:rPr>
        <w:t xml:space="preserve">2. Держатель складского свидетельства, отделенного от залогового свидетельства, вправе распоряжаться товаром, но не может взять его со склада до погашения кредита, выданного по залоговому свидетельству.</w:t>
      </w:r>
    </w:p>
    <w:p>
      <w:pPr>
        <w:spacing w:after="120"/>
        <w:ind w:firstLine="709"/>
      </w:pPr>
      <w:r>
        <w:rPr>
          <w:sz w:val="24"/>
        </w:rPr>
        <w:t xml:space="preserve">3. Держатель залогового свидетельства, иной, чем держатель складского свидетельства, имеет право залога на товар в размере выданного по залоговому свидетельству кредита и процентов по нему. При залоге товара об этом делается отметка на складском свидетельстве.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914</dc:title>
  <dc:creator>АРБИТРАЖ! · arbi.ru</dc:creator>
  <cp:lastModifiedBy>АРБИТРАЖ!</cp:lastModifiedBy>
  <dcterms:created xsi:type="dcterms:W3CDTF">2026-10-22T12:25:31.880Z</dcterms:created>
</cp:coreProperties>
</file>