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Товарный склад выдает товар держателю складского и залогового свидетельств (двойного складского свидетельства) не иначе как в обмен на оба эти свидетельства вместе.</w:t>
      </w:r>
    </w:p>
    <w:p>
      <w:pPr>
        <w:spacing w:after="120"/>
        <w:ind w:firstLine="709"/>
      </w:pPr>
      <w:r>
        <w:rPr>
          <w:sz w:val="24"/>
        </w:rPr>
        <w:t xml:space="preserve">2. Держателю складского свидетельства, который не имеет залогового свидетельства, но внес сумму долга по нему,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свидетельству.</w:t>
      </w:r>
    </w:p>
    <w:p>
      <w:pPr>
        <w:spacing w:after="120"/>
        <w:ind w:firstLine="709"/>
      </w:pPr>
      <w:r>
        <w:rPr>
          <w:sz w:val="24"/>
        </w:rPr>
        <w:t xml:space="preserve">3. Товарный склад, вопреки требованиям настоящей статьи выдавший товар держателю складского свидетельства, не имеющему залогового свидетельства и не внесшему сумму долга по нему, несет ответственность перед держателем залогового свидетельства за платеж всей обеспеченной по нему суммы.</w:t>
      </w:r>
    </w:p>
    <w:p>
      <w:pPr>
        <w:spacing w:after="120"/>
        <w:ind w:firstLine="709"/>
      </w:pPr>
      <w:r>
        <w:rPr>
          <w:sz w:val="24"/>
        </w:rPr>
        <w:t xml:space="preserve">4. Держатель складского и залогового свидетельств вправе требовать выдачи товара по частям. При этом в обмен на первоначальные свидетельства ему выдаются новые свидетельства на товар, оставшийся на складе.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916</dc:title>
  <dc:creator>АРБИТРАЖ! · arbi.ru</dc:creator>
  <cp:lastModifiedBy>АРБИТРАЖ!</cp:lastModifiedBy>
  <dcterms:created xsi:type="dcterms:W3CDTF">2026-10-22T22:47:37.817Z</dcterms:created>
</cp:coreProperties>
</file>