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Гостиница отвечает как хранитель и без особого о том соглашения с проживающим в ней лицом (постояльцем) за утрату, недостачу или повреждение его вещей, внесенных в гостиницу, за исключением денег, иных валютных ценностей, ценных бумаг и других драгоценных вещей.</w:t>
      </w:r>
    </w:p>
    <w:p>
      <w:pPr>
        <w:spacing w:after="120"/>
        <w:ind w:firstLine="709"/>
      </w:pPr>
      <w:r>
        <w:rPr>
          <w:sz w:val="24"/>
        </w:rPr>
        <w:t xml:space="preserve">Внесенной в гостиницу считается вещь, вверенная работникам гостиницы, либо вещь, помещенная в гостиничном номере или ином предназначенном для этого месте.</w:t>
      </w:r>
    </w:p>
    <w:p>
      <w:pPr>
        <w:spacing w:after="120"/>
        <w:ind w:firstLine="709"/>
      </w:pPr>
      <w:r>
        <w:rPr>
          <w:sz w:val="24"/>
        </w:rPr>
        <w:t xml:space="preserve">2. Гостиница отвечает за утрату денег, иных валютных ценностей, ценных бумаг и других драгоценных вещей постояльца при условии, если они были приняты гостиницей на хранение либо были помещены постояльцем в предоставленный ему гостиницей индивидуальный сейф независимо от того, находится этот сейф в его номере или в ином помещении гостиницы. Гостиница освобождается от ответственности за несохранность содержимого такого сейфа, если докажет, что по условиям хранения доступ кого-либо к сейфу без ведома постояльца был невозможен либо стал возможным вследствие непреодолимой силы.</w:t>
      </w:r>
    </w:p>
    <w:p>
      <w:pPr>
        <w:spacing w:after="120"/>
        <w:ind w:firstLine="709"/>
      </w:pPr>
      <w:r>
        <w:rPr>
          <w:sz w:val="24"/>
        </w:rPr>
        <w:t xml:space="preserve">3. Постоялец, обнаруживший утрату, недостачу или повреждение своих вещей, обязан без промедления заявить об этом администрации гостиницы. В противном случае гостиница освобождается от ответственности за несохранность вещей.</w:t>
      </w:r>
    </w:p>
    <w:p>
      <w:pPr>
        <w:spacing w:after="120"/>
        <w:ind w:firstLine="709"/>
      </w:pPr>
      <w:r>
        <w:rPr>
          <w:sz w:val="24"/>
        </w:rPr>
        <w:t xml:space="preserve">4. Сделанное гостиницей объявление о том, что она не принимает на себя ответственности за несохранность вещей постояльцев, не освобождает ее от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5. Правила настоящей статьи соответственно применяются в отношении хранения вещей граждан в мотелях, домах отдыха, пансионатах, санаториях, банях и других подобных организациях.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925</dc:title>
  <dc:creator>АРБИТРАЖ! · arbi.ru</dc:creator>
  <cp:lastModifiedBy>АРБИТРАЖ!</cp:lastModifiedBy>
  <dcterms:created xsi:type="dcterms:W3CDTF">2026-10-22T16:46:14.865Z</dcterms:created>
</cp:coreProperties>
</file>