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Условное депонирование (эскроу)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По договору условного депонирования (эскроу) депонент обязуется передать на депонирование эскроу-агенту имущество в целях исполнения обязательства депонента по его передаче другому лицу, в пользу которого осуществляется депонирование имущества (бенефициару), а эскроу-агент обязуется обеспечить сохранность этого имущества и передать его бенефициару при возникновении указанных в договоре оснований.</w:t>
      </w:r>
    </w:p>
    <w:p>
      <w:pPr>
        <w:spacing w:after="120"/>
        <w:ind w:firstLine="709"/>
      </w:pPr>
      <w:r>
        <w:rPr>
          <w:sz w:val="24"/>
        </w:rPr>
        <w:t xml:space="preserve">Договор эскроу заключается между депонентом, бенефициаром и эскроу-агентом и должен предусматривать срок депонирования имущества. Срок действия договора эскроу не может превышать пять лет. Договор эскроу, заключенный на больший срок или без указания срока, считается заключенным на пять лет.</w:t>
      </w:r>
    </w:p>
    <w:p>
      <w:pPr>
        <w:spacing w:after="120"/>
        <w:ind w:firstLine="709"/>
      </w:pPr>
      <w:r>
        <w:rPr>
          <w:sz w:val="24"/>
        </w:rPr>
        <w:t xml:space="preserve">Договор эскроу подлежит нотариальному удостоверению, за исключением случаев депонирования безналичных денежных средств и (или) бездокументарных ценных бумаг.</w:t>
      </w:r>
    </w:p>
    <w:p>
      <w:pPr>
        <w:spacing w:after="120"/>
        <w:ind w:firstLine="709"/>
      </w:pPr>
      <w:r>
        <w:rPr>
          <w:sz w:val="24"/>
        </w:rPr>
        <w:t xml:space="preserve">2. При возникновении указанных в договоре эскроу оснований для передачи имущества бенефициару (в том числе при совершении бенефициаром или третьим лицом предусмотренных договором действий либо наступлении установленных договором срока или события) эскроу-агент обязан передать депонированное имущество бенефициару в соответствии с условиями договора эскроу. Если указанные в договоре эскроу основания передачи имущества бенефициару в течение срока действия договора эскроу не возникают, эскроу-агент обязан вернуть полученное имущество депоненту.</w:t>
      </w:r>
    </w:p>
    <w:p>
      <w:pPr>
        <w:spacing w:after="120"/>
        <w:ind w:firstLine="709"/>
      </w:pPr>
      <w:r>
        <w:rPr>
          <w:sz w:val="24"/>
        </w:rPr>
        <w:t xml:space="preserve">3. Объектом депонирования могут быть движимые вещи (включая наличные деньги, документарные ценные бумаги и документы), безналичные денежные средства, бездокументарные ценные бумаги.</w:t>
      </w:r>
    </w:p>
    <w:p>
      <w:pPr>
        <w:spacing w:after="120"/>
        <w:ind w:firstLine="709"/>
      </w:pPr>
      <w:r>
        <w:rPr>
          <w:sz w:val="24"/>
        </w:rPr>
        <w:t xml:space="preserve">4. После передачи объекта депонирования эскроу-агенту и в течение всего периода действия договора эскроу депонент не вправе распоряжаться данным имуществом,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5. Обязательство депонента по передаче бенефициару имущества считается исполненным с момента передачи этого имущества эскроу-агенту.</w:t>
      </w:r>
    </w:p>
    <w:p>
      <w:pPr>
        <w:spacing w:after="120"/>
        <w:ind w:firstLine="709"/>
      </w:pPr>
      <w:r>
        <w:rPr>
          <w:sz w:val="24"/>
        </w:rPr>
        <w:t xml:space="preserve">6. Сторонами может быть заключен договор, на основании которого у эскроу-агента должно быть депонировано имущество, подлежащее передаче сторонами двустороннего договора друг другу (взаимное эскроу).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926.1</dc:title>
  <dc:creator>АРБИТРАЖ! · arbi.ru</dc:creator>
  <cp:lastModifiedBy>АРБИТРАЖ!</cp:lastModifiedBy>
  <dcterms:created xsi:type="dcterms:W3CDTF">2026-10-22T20:23:55.728Z</dcterms:created>
</cp:coreProperties>
</file>