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926.8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Условное депонирование (эскроу)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Договор эскроу прекращается вследствие смерти гражданина, являющегося эскроу-агентом, признания его недееспособным, ограниченно дееспособным или безвестно отсутствующим, прекращения полномочий нотариуса, являющегося эскроу-агентом, ликвидации эскроу-агента, являющегося юридическим лицом, истечения срока договора эскроу, а также по иным предусмотренным настоящим Кодексом основаниям.</w:t>
      </w:r>
    </w:p>
    <w:p>
      <w:pPr>
        <w:spacing w:after="120"/>
        <w:ind w:firstLine="709"/>
      </w:pPr>
      <w:r>
        <w:rPr>
          <w:sz w:val="24"/>
        </w:rPr>
        <w:t xml:space="preserve">Депонент и бенефициар могут отказаться от договора эскроу, направив совместное уведомление об этом эскроу-агенту в письменной форме или иным способом, предусмотренным договором эскроу.</w:t>
      </w:r>
    </w:p>
    <w:p>
      <w:pPr>
        <w:spacing w:after="120"/>
        <w:ind w:firstLine="709"/>
      </w:pPr>
      <w:r>
        <w:rPr>
          <w:sz w:val="24"/>
        </w:rPr>
        <w:t xml:space="preserve">2. При прекращении договора эскроу депонированное имущество, если иное не предусмотрено соглашением депонента и бенефициара, подлежит возврату депоненту, а при возникновении оснований для передачи этого имущества бенефициару подлежит передаче бенефициару.</w:t>
      </w:r>
    </w:p>
    <w:p>
      <w:pPr>
        <w:spacing w:after="120"/>
        <w:ind w:firstLine="709"/>
      </w:pPr>
      <w:r>
        <w:rPr>
          <w:sz w:val="24"/>
        </w:rPr>
        <w:t xml:space="preserve">3. Если договор эскроу до наступления предусмотренных настоящей статьей обстоятельств не был передан другому лицу (статья 392.3) , депонированное имущество подлежит возврату депоненту, а при возникновении оснований для передачи этого имущества бенефициару подлежит передаче бенефициару.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926.8</dc:title>
  <dc:creator>АРБИТРАЖ! · arbi.ru</dc:creator>
  <cp:lastModifiedBy>АРБИТРАЖ!</cp:lastModifiedBy>
  <dcterms:created xsi:type="dcterms:W3CDTF">2026-10-22T11:17:48.310Z</dcterms:created>
</cp:coreProperties>
</file>