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930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930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Выгодоприобретатель хочет взыскать страховое возмещение по договору страхования имущества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взыскать страховое возмещение по договору страхования имущества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признать договор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1. Имущество может быть застраховано по договору страхования в пользу лица (страхователя или выгодоприобретателя ), имеющего основанный на законе, ином правовом акте или договоре интерес в сохранении этого имущества.</w:t>
      </w:r>
    </w:p>
    <w:p>
      <w:pPr>
        <w:spacing w:after="120"/>
        <w:ind w:firstLine="709"/>
      </w:pPr>
      <w:r>
        <w:rPr>
          <w:sz w:val="24"/>
        </w:rPr>
        <w:t xml:space="preserve">2. Договор страхования имущества, заключенный при отсутствии у страхователя или выгодоприобретателя интереса в сохранении застрахованного имущества, недействителен.</w:t>
      </w:r>
    </w:p>
    <w:p>
      <w:pPr>
        <w:spacing w:after="120"/>
        <w:ind w:firstLine="709"/>
      </w:pPr>
      <w:r>
        <w:rPr>
          <w:sz w:val="24"/>
        </w:rPr>
        <w:t xml:space="preserve">3. Договор страхования имущества в пользу выгодоприобретателя может быть заключен без указания имени или наименования выгодоприобретателя (страхование "за счет кого следует").</w:t>
      </w:r>
    </w:p>
    <w:p>
      <w:pPr>
        <w:spacing w:after="120"/>
        <w:ind w:firstLine="709"/>
      </w:pPr>
      <w:r>
        <w:rPr>
          <w:sz w:val="24"/>
        </w:rPr>
        <w:t xml:space="preserve">При заключении такого договора страхователю выдается страховой полис на предъявителя. При осуществлении страхователем или выгодоприобретателем прав по такому договору необходимо представление этого полиса страховщику.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930</dc:title>
  <dc:creator>АРБИТРАЖ! · arbi.ru</dc:creator>
  <cp:lastModifiedBy>АРБИТРАЖ!</cp:lastModifiedBy>
  <dcterms:created xsi:type="dcterms:W3CDTF">2026-10-22T23:40:25.035Z</dcterms:created>
</cp:coreProperties>
</file>