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951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признать договор страхования имущества или ответственности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Если страховая сумма, указанная в договоре страхования имущества или предпринимательского риска, превышает страховую стоимость, договор является ничтожным в той части страховой суммы, которая превышает страховую стоимость.</w:t>
      </w:r>
    </w:p>
    <w:p>
      <w:pPr>
        <w:spacing w:after="120"/>
        <w:ind w:firstLine="709"/>
      </w:pPr>
      <w:r>
        <w:rPr>
          <w:sz w:val="24"/>
        </w:rPr>
        <w:t xml:space="preserve">Уплаченная излишне часть страховой премии возврату в этом случае не подлежит.</w:t>
      </w:r>
    </w:p>
    <w:p>
      <w:pPr>
        <w:spacing w:after="120"/>
        <w:ind w:firstLine="709"/>
      </w:pPr>
      <w:r>
        <w:rPr>
          <w:sz w:val="24"/>
        </w:rPr>
        <w:t xml:space="preserve">2. Если в соответствии с договором страхования страховая премия вносится в рассрочку и к моменту установления обстоятельств, указанных в пункте 1 настоящей статьи, она внесена не полностью, оставшиеся страховые взносы должны быть уплачены в размере, уменьшенном пропорционально уменьшению размера страховой суммы.</w:t>
      </w:r>
    </w:p>
    <w:p>
      <w:pPr>
        <w:spacing w:after="120"/>
        <w:ind w:firstLine="709"/>
      </w:pPr>
      <w:r>
        <w:rPr>
          <w:sz w:val="24"/>
        </w:rPr>
        <w:t xml:space="preserve">3. Если завышение страховой суммы в договоре страхования явилось следствием обмана со стороны страхователя, страховщик вправе требовать признания договора недействительным и возмещения причиненных ему этим убытков в размере, превышающем сумму полученной им от страхователя страховой премии.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в пунктах 1 - 3 настоящей статьи, соответственно применяются и в том случае, когда страховая сумма превысила страховую стоимость в результате страхования одного и того же объекта у двух или нескольких страховщиков (двойное страхование).</w:t>
      </w:r>
    </w:p>
    <w:p>
      <w:pPr>
        <w:spacing w:after="120"/>
        <w:ind w:firstLine="709"/>
      </w:pPr>
      <w:r>
        <w:rPr>
          <w:sz w:val="24"/>
        </w:rPr>
        <w:t xml:space="preserve">Сумма страхового возмещения, подлежащая выплате в этом случае каждым из страховщиков, сокращается пропорционально уменьшению первоначальной страховой суммы по соответствующему договору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951</dc:title>
  <dc:creator>АРБИТРАЖ! · arbi.ru</dc:creator>
  <cp:lastModifiedBy>АРБИТРАЖ!</cp:lastModifiedBy>
  <dcterms:created xsi:type="dcterms:W3CDTF">2026-10-22T20:23:26.959Z</dcterms:created>
</cp:coreProperties>
</file>