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достаточным доказательством исполнения договора поручения отчет о его исполнении</w:t>
      </w:r>
    </w:p>
    <w:p>
      <w:pPr>
        <w:spacing w:after="120"/>
        <w:ind w:firstLine="709"/>
      </w:pPr>
      <w:r>
        <w:rPr>
          <w:sz w:val="24"/>
        </w:rPr>
        <w:t xml:space="preserve">Поверенный обязан:</w:t>
      </w:r>
    </w:p>
    <w:p>
      <w:pPr>
        <w:spacing w:after="120"/>
        <w:ind w:firstLine="709"/>
      </w:pPr>
      <w:r>
        <w:rPr>
          <w:sz w:val="24"/>
        </w:rPr>
        <w:t xml:space="preserve">лично исполнять данное ему поручение, за исключением случаев, указанных в статье 976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сообщать доверителю по его требованию все сведения о ходе исполнения поручения;</w:t>
      </w:r>
    </w:p>
    <w:p>
      <w:pPr>
        <w:spacing w:after="120"/>
        <w:ind w:firstLine="709"/>
      </w:pPr>
      <w:r>
        <w:rPr>
          <w:sz w:val="24"/>
        </w:rPr>
        <w:t xml:space="preserve">передавать доверителю без промедления все полученное по сделкам, совершенным во исполнение поручения;</w:t>
      </w:r>
    </w:p>
    <w:p>
      <w:pPr>
        <w:spacing w:after="120"/>
        <w:ind w:firstLine="709"/>
      </w:pPr>
      <w:r>
        <w:rPr>
          <w:sz w:val="24"/>
        </w:rPr>
        <w:t xml:space="preserve">по исполнении поручения или при прекращении договора поручения до его исполнения без промедления возвратить доверителю доверенность, срок действия которой не истек, и представить отчет с приложением оправдательных документов, если это требуется по условиям договора или характеру поручения.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974</dc:title>
  <dc:creator>АРБИТРАЖ! · arbi.ru</dc:creator>
  <cp:lastModifiedBy>АРБИТРАЖ!</cp:lastModifiedBy>
  <dcterms:created xsi:type="dcterms:W3CDTF">2026-10-22T22:34:54.472Z</dcterms:created>
</cp:coreProperties>
</file>