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1001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51. Комиссия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судебной практике (высшие суды и арбитражные суды округов) по ст. 1001 ГК РФ</w:t>
      </w:r>
    </w:p>
    <w:p>
      <w:pPr>
        <w:spacing w:after="120"/>
        <w:ind w:firstLine="709"/>
      </w:pPr>
      <w:r>
        <w:rPr>
          <w:sz w:val="24"/>
        </w:rPr>
        <w:t xml:space="preserve">- Подлежат ли возмещению комитентом эксплуатационные и коммунальные расходы, понесенные комиссионером по договору комиссии</w:t>
      </w:r>
    </w:p>
    <w:p>
      <w:pPr>
        <w:spacing w:after="120"/>
        <w:ind w:firstLine="709"/>
      </w:pPr>
      <w:r>
        <w:rPr>
          <w:sz w:val="24"/>
        </w:rPr>
        <w:t xml:space="preserve">- Можно ли по договору комиссии включить расходы комиссионера в комиссионное вознаграждение</w:t>
      </w:r>
    </w:p>
    <w:p>
      <w:pPr>
        <w:spacing w:after="120"/>
        <w:ind w:firstLine="709"/>
      </w:pPr>
      <w:r>
        <w:rPr>
          <w:sz w:val="24"/>
        </w:rPr>
        <w:t xml:space="preserve">- Все вопросы по ст. 1001 ГК РФ</w:t>
      </w:r>
    </w:p>
    <w:p>
      <w:pPr>
        <w:spacing w:after="120"/>
        <w:ind w:firstLine="709"/>
      </w:pPr>
      <w:r>
        <w:rPr>
          <w:sz w:val="24"/>
        </w:rPr>
        <w:t xml:space="preserve">Комитент обязан помимо уплаты комиссионного вознаграждения, а в соответствующих случаях и дополнительного вознаграждения за делькредере возместить комиссионеру израсходованные им на исполнение комиссионного поручения суммы.</w:t>
      </w:r>
    </w:p>
    <w:p>
      <w:pPr>
        <w:spacing w:after="120"/>
        <w:ind w:firstLine="709"/>
      </w:pPr>
      <w:r>
        <w:rPr>
          <w:sz w:val="24"/>
        </w:rPr>
        <w:t xml:space="preserve">Комиссионер не имеет права на возмещение расходов на хранение находящегося у него имущества комитента, если в законе или договоре комиссии не установлено иное.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1001</dc:title>
  <dc:creator>АРБИТРАЖ! · arbi.ru</dc:creator>
  <cp:lastModifiedBy>АРБИТРАЖ!</cp:lastModifiedBy>
  <dcterms:created xsi:type="dcterms:W3CDTF">2026-10-22T13:36:51.645Z</dcterms:created>
</cp:coreProperties>
</file>