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1005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52. Агентирование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1005 ГК РФ &gt;&gt;&gt;</w:t>
      </w:r>
    </w:p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1005 ГК РФ</w:t>
      </w:r>
    </w:p>
    <w:p>
      <w:pPr>
        <w:spacing w:after="120"/>
        <w:ind w:firstLine="709"/>
      </w:pPr>
      <w:r>
        <w:rPr>
          <w:sz w:val="24"/>
        </w:rPr>
        <w:t xml:space="preserve">- Достаточно ли для определения предмета договора агентирования указать общие полномочия агента</w:t>
      </w:r>
    </w:p>
    <w:p>
      <w:pPr>
        <w:spacing w:after="120"/>
        <w:ind w:firstLine="709"/>
      </w:pPr>
      <w:r>
        <w:rPr>
          <w:sz w:val="24"/>
        </w:rPr>
        <w:t xml:space="preserve">- Применяются ли к договору агентирования нормы, регулирующие договор возмездного оказания услуг</w:t>
      </w:r>
    </w:p>
    <w:p>
      <w:pPr>
        <w:spacing w:after="120"/>
        <w:ind w:firstLine="709"/>
      </w:pPr>
      <w:r>
        <w:rPr>
          <w:sz w:val="24"/>
        </w:rPr>
        <w:t xml:space="preserve">- Несет ли агент ответственность за неисполнение сделки, совершенной им от своего имени по агентскому договору</w:t>
      </w:r>
    </w:p>
    <w:p>
      <w:pPr>
        <w:spacing w:after="120"/>
        <w:ind w:firstLine="709"/>
      </w:pPr>
      <w:r>
        <w:rPr>
          <w:sz w:val="24"/>
        </w:rPr>
        <w:t xml:space="preserve">- Если договор может заключить только указанный в законе субъект, вправе ли агент в рамках агентского договора заключить договор от своего имени в интересах такого субъекта</w:t>
      </w:r>
    </w:p>
    <w:p>
      <w:pPr>
        <w:spacing w:after="120"/>
        <w:ind w:firstLine="709"/>
      </w:pPr>
      <w:r>
        <w:rPr>
          <w:sz w:val="24"/>
        </w:rPr>
        <w:t xml:space="preserve">- Правомерно ли квалифицировать договор на осуществление функций заказчика-застройщика как агентский</w:t>
      </w:r>
    </w:p>
    <w:p>
      <w:pPr>
        <w:spacing w:after="120"/>
        <w:ind w:firstLine="709"/>
      </w:pPr>
      <w:r>
        <w:rPr>
          <w:sz w:val="24"/>
        </w:rPr>
        <w:t xml:space="preserve">- Правомерно ли условие агентского договора, обязывающее агента заплатить принципалу за неразмещение спонсорами рекламы</w:t>
      </w:r>
    </w:p>
    <w:p>
      <w:pPr>
        <w:spacing w:after="120"/>
        <w:ind w:firstLine="709"/>
      </w:pPr>
      <w:r>
        <w:rPr>
          <w:sz w:val="24"/>
        </w:rPr>
        <w:t xml:space="preserve">- Обязан ли принципал возвращать агенту деньги, если договор, заключенный во исполнение агентского договора, расторгнут и агент вернул третьему лицу полученную оплату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1005 ГК РФ</w:t>
      </w:r>
    </w:p>
    <w:p>
      <w:pPr>
        <w:spacing w:after="120"/>
        <w:ind w:firstLine="709"/>
      </w:pPr>
      <w:r>
        <w:rPr>
          <w:sz w:val="24"/>
        </w:rPr>
        <w:t xml:space="preserve">1. По агентскому договору одна сторона (агент) обязуется за вознаграждение совершать по поручению другой стороны (принципала) юридические и иные действия от своего имени, но за счет принципала либо от имени и за счет принципала.</w:t>
      </w:r>
    </w:p>
    <w:p>
      <w:pPr>
        <w:spacing w:after="120"/>
        <w:ind w:firstLine="709"/>
      </w:pPr>
      <w:r>
        <w:rPr>
          <w:sz w:val="24"/>
        </w:rPr>
        <w:t xml:space="preserve">По сделке, совершенной агентом с третьим лицом от своего имени и за счет принципала, приобретает права и становится обязанным агент, хотя бы принципал и был назван в сделке или вступил с третьим лицом в непосредственные отношения по исполнению сделки.</w:t>
      </w:r>
    </w:p>
    <w:p>
      <w:pPr>
        <w:spacing w:after="120"/>
        <w:ind w:firstLine="709"/>
      </w:pPr>
      <w:r>
        <w:rPr>
          <w:sz w:val="24"/>
        </w:rPr>
        <w:t xml:space="preserve">По сделке, совершенной агентом с третьим лицом от имени и за счет принципала, права и обязанности возникают непосредственно у принципала.</w:t>
      </w:r>
    </w:p>
    <w:p>
      <w:pPr>
        <w:spacing w:after="120"/>
        <w:ind w:firstLine="709"/>
      </w:pPr>
      <w:r>
        <w:rPr>
          <w:sz w:val="24"/>
        </w:rPr>
        <w:t xml:space="preserve">2. В случаях, когда в агентском договоре, заключенном в письменной форме, предусмотрены общие полномочия агента на совершение сделок от имени принципала, последний в отношениях с третьими лицами не вправе ссылаться на отсутствие у агента надлежащих полномочий, если не докажет, что третье лицо знало или должно было знать об ограничении полномочий агента.</w:t>
      </w:r>
    </w:p>
    <w:p>
      <w:pPr>
        <w:spacing w:after="120"/>
        <w:ind w:firstLine="709"/>
      </w:pPr>
      <w:r>
        <w:rPr>
          <w:sz w:val="24"/>
        </w:rPr>
        <w:t xml:space="preserve">3. Агентский договор может быть заключен на определенный срок или без указания срока его действия.</w:t>
      </w:r>
    </w:p>
    <w:p>
      <w:pPr>
        <w:spacing w:after="120"/>
        <w:ind w:firstLine="709"/>
      </w:pPr>
      <w:r>
        <w:rPr>
          <w:sz w:val="24"/>
        </w:rPr>
        <w:t xml:space="preserve">4. Законом могут быть предусмотрены особенности отдельных видов агентского договора.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1005</dc:title>
  <dc:creator>АРБИТРАЖ! · arbi.ru</dc:creator>
  <cp:lastModifiedBy>АРБИТРАЖ!</cp:lastModifiedBy>
  <dcterms:created xsi:type="dcterms:W3CDTF">2026-10-22T20:21:37.737Z</dcterms:created>
</cp:coreProperties>
</file>