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1006 ГК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поставить выплату вознаграждения по агентскому договору в зависимость от поступления денежных средств от третьих лиц</w:t>
      </w:r>
    </w:p>
    <w:p>
      <w:pPr>
        <w:spacing w:after="120"/>
        <w:ind w:firstLine="709"/>
      </w:pPr>
      <w:r>
        <w:rPr>
          <w:sz w:val="24"/>
        </w:rPr>
        <w:t xml:space="preserve">- Можно ли размер вознаграждения агента поставить в зависимость от расходов, понесенных им по агентскому договору</w:t>
      </w:r>
    </w:p>
    <w:p>
      <w:pPr>
        <w:spacing w:after="120"/>
        <w:ind w:firstLine="709"/>
      </w:pPr>
      <w:r>
        <w:rPr>
          <w:sz w:val="24"/>
        </w:rPr>
        <w:t xml:space="preserve">- Нужно ли компенсировать расходы агента по агентскому договору, если он заранее не уведомил о них принципала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вознаграждение агента, если в агентском договоре не установлен срок его оплаты</w:t>
      </w:r>
    </w:p>
    <w:p>
      <w:pPr>
        <w:spacing w:after="120"/>
        <w:ind w:firstLine="709"/>
      </w:pPr>
      <w:r>
        <w:rPr>
          <w:sz w:val="24"/>
        </w:rPr>
        <w:t xml:space="preserve">- Свидетельствуют ли о невыплате вознаграждения по агентскому договору расчеты с нарушением законодательства</w:t>
      </w:r>
    </w:p>
    <w:p>
      <w:pPr>
        <w:spacing w:after="120"/>
        <w:ind w:firstLine="709"/>
      </w:pPr>
      <w:r>
        <w:rPr>
          <w:sz w:val="24"/>
        </w:rPr>
        <w:t xml:space="preserve">Принципал обязан уплатить агенту вознаграждение в размере и в порядке, установленных в агентском договоре.</w:t>
      </w:r>
    </w:p>
    <w:p>
      <w:pPr>
        <w:spacing w:after="120"/>
        <w:ind w:firstLine="709"/>
      </w:pPr>
      <w:r>
        <w:rPr>
          <w:sz w:val="24"/>
        </w:rPr>
        <w:t xml:space="preserve">Если в агентском договоре размер агентского вознаграждения не предусмотрен и он не может быть определен исходя из условий договора, вознаграждение подлежит уплате в размере, определяемом в соответствии с пунктом 3 статьи 424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период, если из существа договора или обычаев делового оборота не вытекает иной порядок уплаты вознаграждения.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1006</dc:title>
  <dc:creator>АРБИТРАЖ! · arbi.ru</dc:creator>
  <cp:lastModifiedBy>АРБИТРАЖ!</cp:lastModifiedBy>
  <dcterms:created xsi:type="dcterms:W3CDTF">2026-10-22T22:47:26.292Z</dcterms:created>
</cp:coreProperties>
</file>