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52. Агентирование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1008 ГК РФ</w:t>
      </w:r>
    </w:p>
    <w:p>
      <w:pPr>
        <w:spacing w:after="120"/>
        <w:ind w:firstLine="709"/>
      </w:pPr>
      <w:r>
        <w:rPr>
          <w:sz w:val="24"/>
        </w:rPr>
        <w:t xml:space="preserve">- Освобождает ли агента от составления отчета отсутствие этой обязанности в агентском договоре</w:t>
      </w:r>
    </w:p>
    <w:p>
      <w:pPr>
        <w:spacing w:after="120"/>
        <w:ind w:firstLine="709"/>
      </w:pPr>
      <w:r>
        <w:rPr>
          <w:sz w:val="24"/>
        </w:rPr>
        <w:t xml:space="preserve">- Могут ли акт осмотра недвижимости и заключенный договор аренды быть доказательством выполнения агентом агентского договора</w:t>
      </w:r>
    </w:p>
    <w:p>
      <w:pPr>
        <w:spacing w:after="120"/>
        <w:ind w:firstLine="709"/>
      </w:pPr>
      <w:r>
        <w:rPr>
          <w:sz w:val="24"/>
        </w:rPr>
        <w:t xml:space="preserve">- Может ли акт сдачи-приемки работ заменить отчет агента по агентскому договору</w:t>
      </w:r>
    </w:p>
    <w:p>
      <w:pPr>
        <w:spacing w:after="120"/>
        <w:ind w:firstLine="709"/>
      </w:pPr>
      <w:r>
        <w:rPr>
          <w:sz w:val="24"/>
        </w:rPr>
        <w:t xml:space="preserve">- Вправе ли принципал доказывать невыполнение заявленного объема действий по агентскому договору, если он принял отчет агента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1008 ГК РФ</w:t>
      </w:r>
    </w:p>
    <w:p>
      <w:pPr>
        <w:spacing w:after="120"/>
        <w:ind w:firstLine="709"/>
      </w:pPr>
      <w:r>
        <w:rPr>
          <w:sz w:val="24"/>
        </w:rPr>
        <w:t xml:space="preserve">1. В ходе исполнения агентского договора агент обязан представлять принципалу отчеты в порядке и в сроки, которые предусмотрены договором. При отсутствии в договоре соответствующих условий отчеты представляются агентом по мере исполнения им договора либо по окончании действия договора.</w:t>
      </w:r>
    </w:p>
    <w:p>
      <w:pPr>
        <w:spacing w:after="120"/>
        <w:ind w:firstLine="709"/>
      </w:pPr>
      <w:r>
        <w:rPr>
          <w:sz w:val="24"/>
        </w:rPr>
        <w:t xml:space="preserve">2. Если агентским договором не предусмотрено иное, к отчету агента должны быть приложены необходимые доказательства расходов, произведенных агентом за счет принципала.</w:t>
      </w:r>
    </w:p>
    <w:p>
      <w:pPr>
        <w:spacing w:after="120"/>
        <w:ind w:firstLine="709"/>
      </w:pPr>
      <w:r>
        <w:rPr>
          <w:sz w:val="24"/>
        </w:rPr>
        <w:t xml:space="preserve">3. Принципал, имеющий возражения по отчету агента, должен сообщить о них агенту в течение тридцати дней со дня получения отчета, если соглашением сторон не установлен иной срок. В противном случае отчет считается принятым принципалом.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1008</dc:title>
  <dc:creator>АРБИТРАЖ! · arbi.ru</dc:creator>
  <cp:lastModifiedBy>АРБИТРАЖ!</cp:lastModifiedBy>
  <dcterms:created xsi:type="dcterms:W3CDTF">2026-10-23T00:21:23.255Z</dcterms:created>
</cp:coreProperties>
</file>