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1012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доверительного управления недвижимым имуществом реальным</w:t>
      </w:r>
    </w:p>
    <w:p>
      <w:pPr>
        <w:spacing w:after="120"/>
        <w:ind w:firstLine="709"/>
      </w:pPr>
      <w:r>
        <w:rPr>
          <w:sz w:val="24"/>
        </w:rPr>
        <w:t xml:space="preserve">- Вправе ли доверительный управляющий без согласия учредителя заключать договор аренды объекта управления на срок, превышающий срок действия договора доверительного управления</w:t>
      </w:r>
    </w:p>
    <w:p>
      <w:pPr>
        <w:spacing w:after="120"/>
        <w:ind w:firstLine="709"/>
      </w:pPr>
      <w:r>
        <w:rPr>
          <w:sz w:val="24"/>
        </w:rPr>
        <w:t xml:space="preserve">- Стороны в сделках, заключаемых доверительным управляющим с целью управления имуществом</w:t>
      </w:r>
    </w:p>
    <w:p>
      <w:pPr>
        <w:spacing w:after="120"/>
        <w:ind w:firstLine="709"/>
      </w:pPr>
      <w:r>
        <w:rPr>
          <w:sz w:val="24"/>
        </w:rPr>
        <w:t xml:space="preserve">- Принадлежат ли доверительному управляющему поступления по договору доверительного управления имуществом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доверительного управления недвижимым имуществом между управляющей компанией и товариществом собственников жилья</w:t>
      </w:r>
    </w:p>
    <w:p>
      <w:pPr>
        <w:spacing w:after="120"/>
        <w:ind w:firstLine="709"/>
      </w:pPr>
      <w:r>
        <w:rPr>
          <w:sz w:val="24"/>
        </w:rPr>
        <w:t xml:space="preserve">- Сохраняется ли право собственности у учредителя доверительного управления при передаче недвижимости в состав ПИФ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1012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доверительного управления имуществом одна сторона (учредитель управления) передает другой стороне (доверительному управляющему) на определенный срок имущество в доверительное управление, а другая сторона обязуется осуществлять управление этим имуществом в интересах учредителя управления или указанного им лица (выгодоприобретателя).</w:t>
      </w:r>
    </w:p>
    <w:p>
      <w:pPr>
        <w:spacing w:after="120"/>
        <w:ind w:firstLine="709"/>
      </w:pPr>
      <w:r>
        <w:rPr>
          <w:sz w:val="24"/>
        </w:rPr>
        <w:t xml:space="preserve">Передача имущества в доверительное управление не влечет перехода права собственности на него к доверительному управляющему.</w:t>
      </w:r>
    </w:p>
    <w:p>
      <w:pPr>
        <w:spacing w:after="120"/>
        <w:ind w:firstLine="709"/>
      </w:pPr>
      <w:r>
        <w:rPr>
          <w:sz w:val="24"/>
        </w:rPr>
        <w:t xml:space="preserve">2. Осуществляя доверительное управление имуществом,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выгодоприобретателя.</w:t>
      </w:r>
    </w:p>
    <w:p>
      <w:pPr>
        <w:spacing w:after="120"/>
        <w:ind w:firstLine="709"/>
      </w:pPr>
      <w:r>
        <w:rPr>
          <w:sz w:val="24"/>
        </w:rPr>
        <w:t xml:space="preserve">Законом или договором могут быть предусмотрены ограничения в отношении отдельных действий по доверительному управлению имуществом.</w:t>
      </w:r>
    </w:p>
    <w:p>
      <w:pPr>
        <w:spacing w:after="120"/>
        <w:ind w:firstLine="709"/>
      </w:pPr>
      <w:r>
        <w:rPr>
          <w:sz w:val="24"/>
        </w:rPr>
        <w:t xml:space="preserve">3. Сделки с переданным в доверительное управление имуществом доверительный управляющий совершает от своего имени, указывая при этом, что он действует в качестве такого управляющего. Это условие считается соблюденным, если при совершении действий, не требующих письменного оформления, другая сторона информирована об их совершении доверительным управляющим в этом качестве, а в письменных документах после имени или наименования доверительного управляющего сделана пометка "Д.У.".</w:t>
      </w:r>
    </w:p>
    <w:p>
      <w:pPr>
        <w:spacing w:after="120"/>
        <w:ind w:firstLine="709"/>
      </w:pPr>
      <w:r>
        <w:rPr>
          <w:sz w:val="24"/>
        </w:rPr>
        <w:t xml:space="preserve">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имуществом.</w:t>
      </w:r>
    </w:p>
    <w:p>
      <w:pPr>
        <w:spacing w:after="120"/>
        <w:ind w:firstLine="709"/>
      </w:pPr>
      <w:r>
        <w:rPr>
          <w:sz w:val="24"/>
        </w:rPr>
        <w:t xml:space="preserve">4. Особенности доверительного управления паевыми инвестиционными фондами устанавливаются законом 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06.12.2007 N 334-ФЗ)</w:t>
      </w:r>
    </w:p>
    <w:p>
      <w:pPr>
        <w:spacing w:after="120"/>
        <w:ind w:firstLine="709"/>
      </w:pPr>
      <w:r>
        <w:rPr>
          <w:sz w:val="24"/>
        </w:rPr>
        <w:t xml:space="preserve">5. Особенности доверительного управления автомобильными дорогами общего пользования федерального значения устанавливаются законом 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17.07.2009 N 145-ФЗ)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1012</dc:title>
  <dc:creator>АРБИТРАЖ! · arbi.ru</dc:creator>
  <cp:lastModifiedBy>АРБИТРАЖ!</cp:lastModifiedBy>
  <dcterms:created xsi:type="dcterms:W3CDTF">2026-10-22T20:23:29.464Z</dcterms:created>
</cp:coreProperties>
</file>