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53. Доверительное управление имуществом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1015 ГК РФ</w:t>
      </w:r>
    </w:p>
    <w:p>
      <w:pPr>
        <w:spacing w:after="120"/>
        <w:ind w:firstLine="709"/>
      </w:pPr>
      <w:r>
        <w:rPr>
          <w:sz w:val="24"/>
        </w:rPr>
        <w:t xml:space="preserve">- Может ли гражданин, не являющийся ИП, быть доверительным управляющим, если договор доверительного управления заключается с целью управления наследственным имуществом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1015 ГК РФ</w:t>
      </w:r>
    </w:p>
    <w:p>
      <w:pPr>
        <w:spacing w:after="120"/>
        <w:ind w:firstLine="709"/>
      </w:pPr>
      <w:r>
        <w:rPr>
          <w:sz w:val="24"/>
        </w:rPr>
        <w:t xml:space="preserve">1. Доверительным управляющим может быть индивидуальный предприниматель или коммерческая организация, за исключением унитарного предприятия.</w:t>
      </w:r>
    </w:p>
    <w:p>
      <w:pPr>
        <w:spacing w:after="120"/>
        <w:ind w:firstLine="709"/>
      </w:pPr>
      <w:r>
        <w:rPr>
          <w:sz w:val="24"/>
        </w:rPr>
        <w:t xml:space="preserve">В случаях, когда доверительное управление имуществом осуществляется по основаниям, предусмотренным законом , доверительным управляющим может быть гражданин, не являющийся предпринимателем, или некоммерческая организация, за исключением учреждения.</w:t>
      </w:r>
    </w:p>
    <w:p>
      <w:pPr>
        <w:spacing w:after="120"/>
        <w:ind w:firstLine="709"/>
      </w:pPr>
      <w:r>
        <w:rPr>
          <w:sz w:val="24"/>
        </w:rPr>
        <w:t xml:space="preserve">2. Имущество не подлежит передаче в доверительное управление государственному органу или органу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3. Доверительный управляющий не может быть выгодоприобретателем по договору доверительного управления имуществом.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1015</dc:title>
  <dc:creator>АРБИТРАЖ! · arbi.ru</dc:creator>
  <cp:lastModifiedBy>АРБИТРАЖ!</cp:lastModifiedBy>
  <dcterms:created xsi:type="dcterms:W3CDTF">2026-10-22T20:24:42.070Z</dcterms:created>
</cp:coreProperties>
</file>