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1037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54. Коммерческая концессия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pPr>
        <w:spacing w:after="120"/>
        <w:ind w:firstLine="709"/>
      </w:pPr>
      <w:r>
        <w:rPr>
          <w:sz w:val="24"/>
        </w:rPr>
        <w:t xml:space="preserve">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pPr>
        <w:spacing w:after="120"/>
        <w:ind w:firstLine="709"/>
      </w:pPr>
      <w:r>
        <w:rPr>
          <w:sz w:val="24"/>
        </w:rPr>
        <w:t xml:space="preserve">(п. 1 в ред. Федерального закона от 18.07.2011 N 216-ФЗ)</w:t>
      </w:r>
    </w:p>
    <w:p>
      <w:pPr>
        <w:spacing w:after="120"/>
        <w:ind w:firstLine="709"/>
      </w:pPr>
      <w:r>
        <w:rPr>
          <w:sz w:val="24"/>
        </w:rPr>
        <w:t xml:space="preserve">(см. текст в предыдущей редакции )</w:t>
      </w:r>
    </w:p>
    <w:p>
      <w:pPr>
        <w:spacing w:after="120"/>
        <w:ind w:firstLine="709"/>
      </w:pPr>
      <w:r>
        <w:rPr>
          <w:sz w:val="24"/>
        </w:rPr>
        <w:t xml:space="preserve">1.1. Правообладатель вправе отказаться от исполнения договора коммерческой концессии полностью или частично в случае:</w:t>
      </w:r>
    </w:p>
    <w:p>
      <w:pPr>
        <w:spacing w:after="120"/>
        <w:ind w:firstLine="709"/>
      </w:pPr>
      <w:r>
        <w:rPr>
          <w:sz w:val="24"/>
        </w:rPr>
        <w:t xml:space="preserve">нарушения пользователем условий договора о качестве производимых товаров, выполняемых работ, оказываемых услуг;</w:t>
      </w:r>
    </w:p>
    <w:p>
      <w:pPr>
        <w:spacing w:after="120"/>
        <w:ind w:firstLine="709"/>
      </w:pPr>
      <w:r>
        <w:rPr>
          <w:sz w:val="24"/>
        </w:rPr>
        <w:t xml:space="preserve">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pPr>
        <w:spacing w:after="120"/>
        <w:ind w:firstLine="709"/>
      </w:pPr>
      <w:r>
        <w:rPr>
          <w:sz w:val="24"/>
        </w:rPr>
        <w:t xml:space="preserve">нарушения пользователем обязанности выплатить правообладателю вознаграждение в установленный договором срок.</w:t>
      </w:r>
    </w:p>
    <w:p>
      <w:pPr>
        <w:spacing w:after="120"/>
        <w:ind w:firstLine="709"/>
      </w:pPr>
      <w:r>
        <w:rPr>
          <w:sz w:val="24"/>
        </w:rPr>
        <w:t xml:space="preserve">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pPr>
        <w:spacing w:after="120"/>
        <w:ind w:firstLine="709"/>
      </w:pPr>
      <w:r>
        <w:rPr>
          <w:sz w:val="24"/>
        </w:rPr>
        <w:t xml:space="preserve">(п. 1.1 введен Федеральным законом от 18.07.2011 N 216-ФЗ)</w:t>
      </w:r>
    </w:p>
    <w:p>
      <w:pPr>
        <w:spacing w:after="120"/>
        <w:ind w:firstLine="709"/>
      </w:pPr>
      <w:r>
        <w:rPr>
          <w:sz w:val="24"/>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пунктом 2 статьи 1028 настоящего Кодекса.</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pPr>
        <w:spacing w:after="120"/>
        <w:ind w:firstLine="709"/>
      </w:pPr>
      <w:r>
        <w:rPr>
          <w:sz w:val="24"/>
        </w:rPr>
        <w:t xml:space="preserve">(п. 3 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4. При объявлении правообладателя или пользователя несостоятельным (банкротом) договор коммерческой концессии прекращается.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1037</dc:title>
  <dc:creator>АРБИТРАЖ! · arbi.ru</dc:creator>
  <cp:lastModifiedBy>АРБИТРАЖ!</cp:lastModifiedBy>
  <dcterms:created xsi:type="dcterms:W3CDTF">2026-10-22T19:08:40.303Z</dcterms:created>
</cp:coreProperties>
</file>