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1054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55. Простое товарищество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Договором простого товарищества может быть предусмотрено, что его существование не раскрывается для третьих лиц (негласное товарищество). К такому договору применяются предусмотренные настоящей главой правила о договоре простого товарищества, если иное не предусмотрено настоящей статьей или не вытекает из существа негласного товарищества.</w:t>
      </w:r>
    </w:p>
    <w:p>
      <w:pPr>
        <w:spacing w:after="120"/>
        <w:ind w:firstLine="709"/>
      </w:pPr>
      <w:r>
        <w:rPr>
          <w:sz w:val="24"/>
        </w:rPr>
        <w:t xml:space="preserve">2. В отношениях с третьими лицами каждый из участников негласного товарищества отвечает всем своим имуществом по сделкам, которые он заключил от своего имени в общих интересах товарищей.</w:t>
      </w:r>
    </w:p>
    <w:p>
      <w:pPr>
        <w:spacing w:after="120"/>
        <w:ind w:firstLine="709"/>
      </w:pPr>
      <w:r>
        <w:rPr>
          <w:sz w:val="24"/>
        </w:rPr>
        <w:t xml:space="preserve">3. В отношениях между товарищами обязательства, возникшие в процессе их совместной деятельности, считаются общими.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1054</dc:title>
  <dc:creator>АРБИТРАЖ! · arbi.ru</dc:creator>
  <cp:lastModifiedBy>АРБИТРАЖ!</cp:lastModifiedBy>
  <dcterms:created xsi:type="dcterms:W3CDTF">2026-10-22T22:46:40.147Z</dcterms:created>
</cp:coreProperties>
</file>